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BE" w:rsidRPr="00362BBE" w:rsidRDefault="00362BBE" w:rsidP="00362BBE">
      <w:pPr>
        <w:jc w:val="center"/>
        <w:rPr>
          <w:sz w:val="44"/>
          <w:szCs w:val="28"/>
        </w:rPr>
      </w:pPr>
      <w:r w:rsidRPr="00362BBE">
        <w:rPr>
          <w:sz w:val="44"/>
          <w:szCs w:val="28"/>
        </w:rPr>
        <w:t>Система организация работы НСО «Золотое сечение».</w:t>
      </w:r>
    </w:p>
    <w:p w:rsidR="00362BBE" w:rsidRPr="00362BBE" w:rsidRDefault="00362BBE" w:rsidP="00362BBE">
      <w:pPr>
        <w:jc w:val="center"/>
        <w:rPr>
          <w:sz w:val="36"/>
          <w:szCs w:val="28"/>
        </w:rPr>
      </w:pPr>
    </w:p>
    <w:p w:rsidR="00362BBE" w:rsidRPr="00362BBE" w:rsidRDefault="00362BBE" w:rsidP="00362BBE">
      <w:pPr>
        <w:rPr>
          <w:sz w:val="28"/>
          <w:szCs w:val="32"/>
        </w:rPr>
      </w:pPr>
      <w:r w:rsidRPr="00362BBE">
        <w:rPr>
          <w:b/>
          <w:i/>
          <w:sz w:val="28"/>
          <w:szCs w:val="32"/>
        </w:rPr>
        <w:t>Основная цель:</w:t>
      </w:r>
      <w:r w:rsidRPr="00362BBE">
        <w:rPr>
          <w:sz w:val="28"/>
          <w:szCs w:val="32"/>
        </w:rPr>
        <w:t xml:space="preserve"> формирование творческих способностей студентов, к научно-творческой деятельности, обеспечивающих единство учебного, научного и воспитательного процесса. </w:t>
      </w:r>
    </w:p>
    <w:p w:rsidR="00362BBE" w:rsidRPr="00362BBE" w:rsidRDefault="00362BBE" w:rsidP="00362BBE">
      <w:pPr>
        <w:rPr>
          <w:sz w:val="28"/>
          <w:szCs w:val="32"/>
        </w:rPr>
      </w:pPr>
    </w:p>
    <w:p w:rsidR="00362BBE" w:rsidRPr="00362BBE" w:rsidRDefault="00362BBE" w:rsidP="00362BBE">
      <w:pPr>
        <w:ind w:firstLine="709"/>
        <w:rPr>
          <w:b/>
          <w:i/>
          <w:sz w:val="28"/>
          <w:szCs w:val="32"/>
        </w:rPr>
      </w:pPr>
      <w:r w:rsidRPr="00362BBE">
        <w:rPr>
          <w:b/>
          <w:i/>
          <w:sz w:val="28"/>
          <w:szCs w:val="32"/>
        </w:rPr>
        <w:t>Вся работа научного общества направлена на решение следующих задач:</w:t>
      </w:r>
    </w:p>
    <w:p w:rsidR="00362BBE" w:rsidRPr="00362BBE" w:rsidRDefault="00362BBE" w:rsidP="00362BBE">
      <w:pPr>
        <w:ind w:firstLine="709"/>
        <w:rPr>
          <w:b/>
          <w:i/>
          <w:sz w:val="28"/>
          <w:szCs w:val="32"/>
        </w:rPr>
      </w:pP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sz w:val="28"/>
          <w:szCs w:val="32"/>
        </w:rPr>
        <w:t xml:space="preserve">– выявление студентов и преподавателей, склонных к осуществлению научного поиска, и привлечение их к участию в </w:t>
      </w:r>
      <w:bookmarkStart w:id="0" w:name="_GoBack"/>
      <w:bookmarkEnd w:id="0"/>
      <w:r w:rsidRPr="00362BBE">
        <w:rPr>
          <w:sz w:val="28"/>
          <w:szCs w:val="32"/>
        </w:rPr>
        <w:t>работе научного общества;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sz w:val="28"/>
          <w:szCs w:val="32"/>
        </w:rPr>
        <w:t>– обучение методологии рационального и эффективного добывания и использования знаний;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sz w:val="28"/>
          <w:szCs w:val="32"/>
        </w:rPr>
        <w:t>– формирование навыков публичного представления студентами результатов исследования;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sz w:val="28"/>
          <w:szCs w:val="32"/>
        </w:rPr>
        <w:t>– повышение качества выполнения студенческих работ, по грамотному их оформлению в соответствии с установленными требованиями;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sz w:val="28"/>
          <w:szCs w:val="32"/>
        </w:rPr>
        <w:t xml:space="preserve">– активизация деятельности по подготовке проектных и исследовательских работ студентов для их участия в ежегодных мероприятиях </w:t>
      </w:r>
      <w:proofErr w:type="spellStart"/>
      <w:r w:rsidRPr="00362BBE">
        <w:rPr>
          <w:sz w:val="28"/>
          <w:szCs w:val="32"/>
        </w:rPr>
        <w:t>колледжного</w:t>
      </w:r>
      <w:proofErr w:type="spellEnd"/>
      <w:r w:rsidRPr="00362BBE">
        <w:rPr>
          <w:sz w:val="28"/>
          <w:szCs w:val="32"/>
        </w:rPr>
        <w:t>, регионального, всероссийского и международного уровня;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  <w:r w:rsidRPr="00362BBE"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452120</wp:posOffset>
            </wp:positionH>
            <wp:positionV relativeFrom="margin">
              <wp:posOffset>7004685</wp:posOffset>
            </wp:positionV>
            <wp:extent cx="5278120" cy="2663825"/>
            <wp:effectExtent l="19050" t="0" r="0" b="0"/>
            <wp:wrapSquare wrapText="bothSides"/>
            <wp:docPr id="8" name="Рисунок 0" descr="529464_939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9464_939e5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BBE">
        <w:rPr>
          <w:sz w:val="28"/>
          <w:szCs w:val="32"/>
        </w:rPr>
        <w:t xml:space="preserve">– усиление исследовательской составляющей в работах студентов, заявляемых для участия в проектах, конференциях и конкурсах </w:t>
      </w:r>
      <w:proofErr w:type="spellStart"/>
      <w:r w:rsidRPr="00362BBE">
        <w:rPr>
          <w:sz w:val="28"/>
          <w:szCs w:val="32"/>
        </w:rPr>
        <w:t>колледжного</w:t>
      </w:r>
      <w:proofErr w:type="spellEnd"/>
      <w:r w:rsidRPr="00362BBE">
        <w:rPr>
          <w:sz w:val="28"/>
          <w:szCs w:val="32"/>
        </w:rPr>
        <w:t>, областного, регионального и международного уровнях</w:t>
      </w:r>
    </w:p>
    <w:p w:rsidR="00362BBE" w:rsidRPr="00362BBE" w:rsidRDefault="00362BBE" w:rsidP="00362BBE">
      <w:pPr>
        <w:ind w:left="1069"/>
        <w:rPr>
          <w:sz w:val="28"/>
          <w:szCs w:val="32"/>
        </w:rPr>
      </w:pPr>
    </w:p>
    <w:p w:rsidR="00362BBE" w:rsidRPr="00362BBE" w:rsidRDefault="00362BBE" w:rsidP="00362BBE">
      <w:pPr>
        <w:ind w:left="1069"/>
        <w:rPr>
          <w:sz w:val="28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362BBE">
      <w:pPr>
        <w:ind w:left="1069"/>
        <w:rPr>
          <w:sz w:val="32"/>
          <w:szCs w:val="32"/>
        </w:rPr>
      </w:pPr>
    </w:p>
    <w:p w:rsidR="00362BBE" w:rsidRDefault="00362BBE" w:rsidP="00DD4E1B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62BBE" w:rsidRDefault="00362BBE" w:rsidP="00DD4E1B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362BBE" w:rsidRPr="00DD4E1B" w:rsidRDefault="00A253AB" w:rsidP="00DD4E1B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group id="_x0000_s1026" style="position:absolute;margin-left:-57.75pt;margin-top:95.9pt;width:545.55pt;height:548.6pt;z-index:251667456" coordorigin="300,3834" coordsize="11521,11506">
            <v:rect id="_x0000_s1027" style="position:absolute;left:4377;top:8229;width:3478;height:3047" fillcolor="#eeece1 [3214]">
              <v:textbox style="mso-next-textbox:#_x0000_s1027">
                <w:txbxContent>
                  <w:p w:rsidR="00362BBE" w:rsidRPr="005D4BC5" w:rsidRDefault="00362BBE" w:rsidP="00362BBE">
                    <w:pPr>
                      <w:jc w:val="center"/>
                      <w:rPr>
                        <w:b/>
                        <w:i/>
                      </w:rPr>
                    </w:pPr>
                    <w:r w:rsidRPr="005D4BC5">
                      <w:rPr>
                        <w:b/>
                        <w:i/>
                      </w:rPr>
                      <w:t>Система организации научно-студенческого общества «Золотое сечение» организовано так, что, пронизывает весь учебно-воспитательный процесс по семи направлениям:</w:t>
                    </w:r>
                  </w:p>
                  <w:p w:rsidR="00362BBE" w:rsidRPr="00F416F6" w:rsidRDefault="00362BBE" w:rsidP="00362BB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oval id="_x0000_s1028" style="position:absolute;left:300;top:8735;width:3535;height:3440" fillcolor="#f57789">
              <v:textbox style="mso-next-textbox:#_x0000_s1028">
                <w:txbxContent>
                  <w:p w:rsidR="00362BBE" w:rsidRPr="00F416F6" w:rsidRDefault="00362BBE" w:rsidP="00362BB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D4BC5">
                      <w:rPr>
                        <w:b/>
                        <w:szCs w:val="20"/>
                      </w:rPr>
                      <w:t xml:space="preserve">Шестое </w:t>
                    </w:r>
                    <w:r w:rsidRPr="00F416F6">
                      <w:rPr>
                        <w:sz w:val="20"/>
                        <w:szCs w:val="20"/>
                      </w:rPr>
                      <w:t>направление – отбор и подготовка творческих работ и проектов для участия на всеросс</w:t>
                    </w:r>
                    <w:r>
                      <w:rPr>
                        <w:sz w:val="20"/>
                        <w:szCs w:val="20"/>
                      </w:rPr>
                      <w:t xml:space="preserve">ийском и международном уровнях, </w:t>
                    </w:r>
                    <w:r w:rsidRPr="00F416F6">
                      <w:rPr>
                        <w:sz w:val="20"/>
                        <w:szCs w:val="20"/>
                      </w:rPr>
                      <w:t>профессиональных достижений выпускников СПО.</w:t>
                    </w:r>
                  </w:p>
                  <w:p w:rsidR="00362BBE" w:rsidRDefault="00362BBE" w:rsidP="00362BBE"/>
                </w:txbxContent>
              </v:textbox>
            </v:oval>
            <v:oval id="_x0000_s1029" style="position:absolute;left:425;top:5070;width:3670;height:3159" fillcolor="#e5b8b7 [1301]">
              <v:textbox style="mso-next-textbox:#_x0000_s1029">
                <w:txbxContent>
                  <w:p w:rsidR="00362BBE" w:rsidRPr="00F416F6" w:rsidRDefault="00362BBE" w:rsidP="00362BBE">
                    <w:pPr>
                      <w:jc w:val="center"/>
                    </w:pPr>
                    <w:r w:rsidRPr="005D4BC5">
                      <w:rPr>
                        <w:b/>
                      </w:rPr>
                      <w:t xml:space="preserve">Седьмое </w:t>
                    </w:r>
                    <w:r w:rsidRPr="005D4BC5">
                      <w:t>направление</w:t>
                    </w:r>
                    <w:r w:rsidRPr="00F416F6">
                      <w:t xml:space="preserve"> – отражает организацию научно – исследовательской работы студентов выпускных групп</w:t>
                    </w:r>
                  </w:p>
                </w:txbxContent>
              </v:textbox>
            </v:oval>
            <v:oval id="_x0000_s1030" style="position:absolute;left:4282;top:3834;width:3573;height:3180" fillcolor="yellow">
              <v:textbox style="mso-next-textbox:#_x0000_s1030">
                <w:txbxContent>
                  <w:p w:rsidR="00362BBE" w:rsidRPr="005D4BC5" w:rsidRDefault="00362BBE" w:rsidP="00362BBE">
                    <w:pPr>
                      <w:rPr>
                        <w:b/>
                      </w:rPr>
                    </w:pPr>
                    <w:r w:rsidRPr="005D4BC5">
                      <w:rPr>
                        <w:b/>
                      </w:rPr>
                      <w:t>Первое</w:t>
                    </w:r>
                  </w:p>
                  <w:p w:rsidR="00362BBE" w:rsidRPr="00F416F6" w:rsidRDefault="00362BBE" w:rsidP="00362BBE">
                    <w:r w:rsidRPr="00F416F6">
                      <w:t>это внеаудиторная самостоятельная работа по изучаемым студентами дисциплинам</w:t>
                    </w:r>
                  </w:p>
                </w:txbxContent>
              </v:textbox>
            </v:oval>
            <v:oval id="_x0000_s1031" style="position:absolute;left:2259;top:12306;width:3699;height:3034" fillcolor="red">
              <v:textbox style="mso-next-textbox:#_x0000_s1031">
                <w:txbxContent>
                  <w:p w:rsidR="00362BBE" w:rsidRPr="00F416F6" w:rsidRDefault="00362BBE" w:rsidP="00362BBE">
                    <w:r w:rsidRPr="005D4BC5">
                      <w:rPr>
                        <w:b/>
                      </w:rPr>
                      <w:t>Пятое</w:t>
                    </w:r>
                    <w:r w:rsidRPr="00F416F6">
                      <w:t xml:space="preserve"> – это сотрудничество с фирмами, разрабатывающими новые строительные технологии и строительные материалы.</w:t>
                    </w:r>
                  </w:p>
                  <w:p w:rsidR="00362BBE" w:rsidRDefault="00362BBE" w:rsidP="00362BBE"/>
                </w:txbxContent>
              </v:textbox>
            </v:oval>
            <v:oval id="_x0000_s1032" style="position:absolute;left:6799;top:12348;width:3524;height:2992" fillcolor="#ffc000">
              <v:textbox style="mso-next-textbox:#_x0000_s1032">
                <w:txbxContent>
                  <w:p w:rsidR="00362BBE" w:rsidRPr="00F416F6" w:rsidRDefault="00362BBE" w:rsidP="00362BBE">
                    <w:pPr>
                      <w:jc w:val="center"/>
                    </w:pPr>
                    <w:r w:rsidRPr="005D4BC5">
                      <w:rPr>
                        <w:b/>
                      </w:rPr>
                      <w:t xml:space="preserve">Четвертое </w:t>
                    </w:r>
                    <w:r w:rsidRPr="00F416F6">
                      <w:t>направление – это участие в областных и региональных олимпиадах, конкурсах, проектах</w:t>
                    </w:r>
                  </w:p>
                  <w:p w:rsidR="00362BBE" w:rsidRDefault="00362BBE" w:rsidP="00362BBE"/>
                </w:txbxContent>
              </v:textbox>
            </v:oval>
            <v:oval id="_x0000_s1033" style="position:absolute;left:8334;top:9239;width:3487;height:2936" fillcolor="#00b0f0" strokecolor="black [3213]">
              <v:textbox style="mso-next-textbox:#_x0000_s1033">
                <w:txbxContent>
                  <w:p w:rsidR="00362BBE" w:rsidRPr="00F416F6" w:rsidRDefault="00362BBE" w:rsidP="00362BBE">
                    <w:pPr>
                      <w:jc w:val="center"/>
                    </w:pPr>
                    <w:r w:rsidRPr="005D4BC5">
                      <w:rPr>
                        <w:b/>
                      </w:rPr>
                      <w:t>Третье</w:t>
                    </w:r>
                    <w:r w:rsidRPr="00F416F6">
                      <w:t xml:space="preserve"> направление – это подготовка и участие в </w:t>
                    </w:r>
                    <w:proofErr w:type="spellStart"/>
                    <w:r w:rsidRPr="00F416F6">
                      <w:t>общеколледжных</w:t>
                    </w:r>
                    <w:proofErr w:type="spellEnd"/>
                    <w:r w:rsidRPr="00F416F6">
                      <w:t xml:space="preserve"> традиционных мероприятиях</w:t>
                    </w:r>
                  </w:p>
                  <w:p w:rsidR="00362BBE" w:rsidRDefault="00362BBE" w:rsidP="00362BBE"/>
                </w:txbxContent>
              </v:textbox>
            </v:oval>
            <v:oval id="_x0000_s1034" style="position:absolute;left:8141;top:4863;width:3360;height:3159" fillcolor="#92d050">
              <v:textbox style="mso-next-textbox:#_x0000_s1034">
                <w:txbxContent>
                  <w:p w:rsidR="00362BBE" w:rsidRPr="00F416F6" w:rsidRDefault="00362BBE" w:rsidP="00362BBE">
                    <w:pPr>
                      <w:pStyle w:val="a3"/>
                      <w:spacing w:line="360" w:lineRule="auto"/>
                      <w:ind w:left="0" w:firstLine="709"/>
                      <w:jc w:val="center"/>
                    </w:pPr>
                    <w:r w:rsidRPr="005D4BC5">
                      <w:rPr>
                        <w:b/>
                      </w:rPr>
                      <w:t>Второе</w:t>
                    </w:r>
                    <w:r w:rsidRPr="00F416F6">
                      <w:t xml:space="preserve"> направление – это работа в творческих проектах в рамках определенного цикла дисциплин.</w:t>
                    </w:r>
                  </w:p>
                  <w:p w:rsidR="00362BBE" w:rsidRDefault="00362BBE" w:rsidP="00362BBE"/>
                </w:txbxContent>
              </v:textbox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3283;top:10658;width:1584;height:412;rotation:10510773fd" fillcolor="#ccc0d9 [1303]"/>
            <v:shape id="_x0000_s1036" type="#_x0000_t13" style="position:absolute;left:3237;top:7647;width:1677;height:412;rotation:14871081fd" fillcolor="#ccc0d9 [1303]"/>
            <v:shape id="_x0000_s1037" type="#_x0000_t13" style="position:absolute;left:5381;top:7033;width:1667;height:311;rotation:270" fillcolor="#ccc0d9 [1303]"/>
            <v:shape id="_x0000_s1038" type="#_x0000_t13" style="position:absolute;left:3950;top:11672;width:1625;height:412;rotation:7852141fd" fillcolor="#ccc0d9 [1303]"/>
            <v:shape id="_x0000_s1039" type="#_x0000_t13" style="position:absolute;left:6718;top:11790;width:1862;height:412;rotation:3690328fd" fillcolor="#ccc0d9 [1303]"/>
            <v:shape id="_x0000_s1040" type="#_x0000_t13" style="position:absolute;left:7443;top:10249;width:1764;height:412;rotation:1513181fd" fillcolor="#ccc0d9 [1303]"/>
            <v:shape id="_x0000_s1041" type="#_x0000_t13" style="position:absolute;left:7181;top:7397;width:1760;height:365;rotation:-2666458fd" fillcolor="#ccc0d9 [1303]"/>
          </v:group>
        </w:pict>
      </w:r>
    </w:p>
    <w:sectPr w:rsidR="00362BBE" w:rsidRPr="00DD4E1B" w:rsidSect="0023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AB" w:rsidRDefault="00A253AB" w:rsidP="00362BBE">
      <w:r>
        <w:separator/>
      </w:r>
    </w:p>
  </w:endnote>
  <w:endnote w:type="continuationSeparator" w:id="0">
    <w:p w:rsidR="00A253AB" w:rsidRDefault="00A253AB" w:rsidP="003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AB" w:rsidRDefault="00A253AB" w:rsidP="00362BBE">
      <w:r>
        <w:separator/>
      </w:r>
    </w:p>
  </w:footnote>
  <w:footnote w:type="continuationSeparator" w:id="0">
    <w:p w:rsidR="00A253AB" w:rsidRDefault="00A253AB" w:rsidP="0036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E90"/>
    <w:multiLevelType w:val="hybridMultilevel"/>
    <w:tmpl w:val="96B8AF8E"/>
    <w:lvl w:ilvl="0" w:tplc="E4B0C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F63AFD"/>
    <w:multiLevelType w:val="hybridMultilevel"/>
    <w:tmpl w:val="63064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40740"/>
    <w:multiLevelType w:val="hybridMultilevel"/>
    <w:tmpl w:val="3BA2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6A2E"/>
    <w:multiLevelType w:val="hybridMultilevel"/>
    <w:tmpl w:val="1C14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264"/>
    <w:rsid w:val="00041C6E"/>
    <w:rsid w:val="0009375F"/>
    <w:rsid w:val="00102AD8"/>
    <w:rsid w:val="00204F15"/>
    <w:rsid w:val="00211B59"/>
    <w:rsid w:val="002312D0"/>
    <w:rsid w:val="00237B13"/>
    <w:rsid w:val="002B114C"/>
    <w:rsid w:val="002B2946"/>
    <w:rsid w:val="00300E75"/>
    <w:rsid w:val="00362BBE"/>
    <w:rsid w:val="003A48D1"/>
    <w:rsid w:val="003F63BE"/>
    <w:rsid w:val="003F70B3"/>
    <w:rsid w:val="0041551B"/>
    <w:rsid w:val="004B5C81"/>
    <w:rsid w:val="005A7267"/>
    <w:rsid w:val="005B4737"/>
    <w:rsid w:val="005F2137"/>
    <w:rsid w:val="006D4A17"/>
    <w:rsid w:val="006E46AF"/>
    <w:rsid w:val="00701F5B"/>
    <w:rsid w:val="00791DAF"/>
    <w:rsid w:val="007A2E9D"/>
    <w:rsid w:val="00832D90"/>
    <w:rsid w:val="0086727C"/>
    <w:rsid w:val="008F0F0E"/>
    <w:rsid w:val="00934264"/>
    <w:rsid w:val="009B472D"/>
    <w:rsid w:val="009B5B7C"/>
    <w:rsid w:val="00A253AB"/>
    <w:rsid w:val="00A86CD2"/>
    <w:rsid w:val="00B42109"/>
    <w:rsid w:val="00B73580"/>
    <w:rsid w:val="00BC3DA8"/>
    <w:rsid w:val="00BE299D"/>
    <w:rsid w:val="00BE5C65"/>
    <w:rsid w:val="00C13E64"/>
    <w:rsid w:val="00D84741"/>
    <w:rsid w:val="00DD4E1B"/>
    <w:rsid w:val="00DE40B0"/>
    <w:rsid w:val="00DF2342"/>
    <w:rsid w:val="00E0680F"/>
    <w:rsid w:val="00E4135D"/>
    <w:rsid w:val="00E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5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2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2BBE"/>
  </w:style>
  <w:style w:type="paragraph" w:styleId="a9">
    <w:name w:val="footer"/>
    <w:basedOn w:val="a"/>
    <w:link w:val="aa"/>
    <w:uiPriority w:val="99"/>
    <w:semiHidden/>
    <w:unhideWhenUsed/>
    <w:rsid w:val="00362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2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6716-3B2C-408D-99C4-6DC2B24E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4</cp:revision>
  <dcterms:created xsi:type="dcterms:W3CDTF">2015-11-23T12:04:00Z</dcterms:created>
  <dcterms:modified xsi:type="dcterms:W3CDTF">2015-11-27T03:06:00Z</dcterms:modified>
</cp:coreProperties>
</file>