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66644" w14:textId="77777777" w:rsidR="00315BA8" w:rsidRPr="00315BA8" w:rsidRDefault="00315BA8" w:rsidP="00FA73A7">
      <w:pPr>
        <w:spacing w:after="0" w:line="240" w:lineRule="auto"/>
        <w:jc w:val="right"/>
        <w:rPr>
          <w:rFonts w:ascii="Times New Roman" w:eastAsia="Times New Roman" w:hAnsi="Times New Roman" w:cs="Times New Roman"/>
          <w:sz w:val="24"/>
          <w:szCs w:val="24"/>
        </w:rPr>
      </w:pPr>
    </w:p>
    <w:p w14:paraId="0ACE1D31" w14:textId="77777777"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0288" behindDoc="0" locked="0" layoutInCell="1" allowOverlap="1" wp14:anchorId="786F59EA" wp14:editId="62D96875">
            <wp:simplePos x="0" y="0"/>
            <wp:positionH relativeFrom="column">
              <wp:posOffset>342900</wp:posOffset>
            </wp:positionH>
            <wp:positionV relativeFrom="paragraph">
              <wp:posOffset>0</wp:posOffset>
            </wp:positionV>
            <wp:extent cx="768985" cy="800100"/>
            <wp:effectExtent l="19050" t="0" r="0" b="0"/>
            <wp:wrapSquare wrapText="bothSides"/>
            <wp:docPr id="4" name="Рисунок 4"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Эмблема ССК"/>
                    <pic:cNvPicPr>
                      <a:picLocks noChangeAspect="1" noChangeArrowheads="1"/>
                    </pic:cNvPicPr>
                  </pic:nvPicPr>
                  <pic:blipFill>
                    <a:blip r:embed="rId7"/>
                    <a:srcRect/>
                    <a:stretch>
                      <a:fillRect/>
                    </a:stretch>
                  </pic:blipFill>
                  <pic:spPr bwMode="auto">
                    <a:xfrm>
                      <a:off x="0" y="0"/>
                      <a:ext cx="768985" cy="800100"/>
                    </a:xfrm>
                    <a:prstGeom prst="rect">
                      <a:avLst/>
                    </a:prstGeom>
                    <a:noFill/>
                  </pic:spPr>
                </pic:pic>
              </a:graphicData>
            </a:graphic>
          </wp:anchor>
        </w:drawing>
      </w:r>
      <w:r w:rsidR="004A0D7B">
        <w:rPr>
          <w:rFonts w:ascii="Times New Roman" w:eastAsia="Times New Roman" w:hAnsi="Times New Roman" w:cs="Times New Roman"/>
        </w:rPr>
        <w:pict w14:anchorId="4989337C">
          <v:line id="_x0000_s1029" style="position:absolute;left:0;text-align:left;flip:x;z-index:251661312;mso-position-horizontal-relative:text;mso-position-vertical-relative:text" from="8pt,15.1pt" to="9.1pt,713.65pt" o:allowincell="f" strokeweight="6pt">
            <v:stroke linestyle="thickBetweenThin"/>
            <w10:wrap type="square" anchorx="page"/>
          </v:line>
        </w:pict>
      </w:r>
      <w:r w:rsidRPr="00315BA8">
        <w:rPr>
          <w:rFonts w:ascii="Times New Roman" w:eastAsia="Times New Roman" w:hAnsi="Times New Roman" w:cs="Times New Roman"/>
        </w:rPr>
        <w:t>ОБЛАСТНОЕ ГОСУДАРСТВЕННОЕ БЮДЖЕТНОЕ</w:t>
      </w:r>
    </w:p>
    <w:p w14:paraId="20429627" w14:textId="77777777"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sidRPr="00315BA8">
        <w:rPr>
          <w:rFonts w:ascii="Times New Roman" w:eastAsia="Times New Roman" w:hAnsi="Times New Roman" w:cs="Times New Roman"/>
        </w:rPr>
        <w:t>ПРОФЕССИОНАЛЬНОЕ ОБРАЗОВАТЕЛЬНОЕ УЧРЕЖДЕНИЕ</w:t>
      </w:r>
    </w:p>
    <w:p w14:paraId="3587163C" w14:textId="77777777" w:rsidR="00315BA8" w:rsidRPr="00315BA8" w:rsidRDefault="00315BA8" w:rsidP="00FA73A7">
      <w:pPr>
        <w:spacing w:after="0" w:line="240" w:lineRule="auto"/>
        <w:jc w:val="center"/>
        <w:rPr>
          <w:rFonts w:ascii="Times New Roman" w:eastAsia="Times New Roman" w:hAnsi="Times New Roman" w:cs="Times New Roman"/>
          <w:b/>
          <w:spacing w:val="40"/>
          <w:sz w:val="24"/>
          <w:szCs w:val="24"/>
        </w:rPr>
      </w:pPr>
      <w:r w:rsidRPr="00315BA8">
        <w:rPr>
          <w:rFonts w:ascii="Times New Roman" w:eastAsia="Times New Roman" w:hAnsi="Times New Roman" w:cs="Times New Roman"/>
          <w:b/>
          <w:spacing w:val="40"/>
          <w:sz w:val="24"/>
          <w:szCs w:val="24"/>
        </w:rPr>
        <w:t xml:space="preserve"> «СМОЛЕНСКИЙ</w:t>
      </w:r>
      <w:r w:rsidR="00DB1657">
        <w:rPr>
          <w:rFonts w:ascii="Times New Roman" w:eastAsia="Times New Roman" w:hAnsi="Times New Roman" w:cs="Times New Roman"/>
          <w:b/>
          <w:spacing w:val="40"/>
          <w:sz w:val="24"/>
          <w:szCs w:val="24"/>
        </w:rPr>
        <w:t xml:space="preserve"> </w:t>
      </w:r>
      <w:r w:rsidRPr="00315BA8">
        <w:rPr>
          <w:rFonts w:ascii="Times New Roman" w:eastAsia="Times New Roman" w:hAnsi="Times New Roman" w:cs="Times New Roman"/>
          <w:b/>
          <w:spacing w:val="40"/>
          <w:sz w:val="24"/>
          <w:szCs w:val="24"/>
        </w:rPr>
        <w:t>СТРОИТЕЛЬНЫЙ КОЛЛЕДЖ»</w:t>
      </w:r>
    </w:p>
    <w:p w14:paraId="1A6CBAE4"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4"/>
          <w:szCs w:val="24"/>
        </w:rPr>
      </w:pPr>
    </w:p>
    <w:p w14:paraId="584A6E0E"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3A6CF5E3"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0121E766"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0CB6F70B"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6230234F"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6BC76986"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5C281757"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0914408C"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68FCE976"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49955352"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00AA4982" w14:textId="77777777" w:rsidR="00315BA8" w:rsidRPr="00315BA8" w:rsidRDefault="00315BA8" w:rsidP="00FA73A7">
      <w:pPr>
        <w:spacing w:after="0" w:line="240" w:lineRule="auto"/>
        <w:jc w:val="center"/>
        <w:rPr>
          <w:rFonts w:ascii="Times New Roman" w:eastAsia="Times New Roman" w:hAnsi="Times New Roman" w:cs="Times New Roman"/>
          <w:b/>
          <w:sz w:val="40"/>
          <w:szCs w:val="40"/>
        </w:rPr>
      </w:pPr>
      <w:r w:rsidRPr="00315BA8">
        <w:rPr>
          <w:rFonts w:ascii="Times New Roman" w:eastAsia="Times New Roman" w:hAnsi="Times New Roman" w:cs="Times New Roman"/>
          <w:b/>
          <w:sz w:val="40"/>
          <w:szCs w:val="40"/>
        </w:rPr>
        <w:t>РАБОЧАЯ ПРОГРАММА</w:t>
      </w:r>
    </w:p>
    <w:p w14:paraId="1FD2B61A" w14:textId="77777777" w:rsidR="00315BA8" w:rsidRPr="00315BA8" w:rsidRDefault="00315BA8" w:rsidP="00FA73A7">
      <w:pPr>
        <w:spacing w:after="0" w:line="240" w:lineRule="auto"/>
        <w:jc w:val="center"/>
        <w:rPr>
          <w:rFonts w:ascii="Times New Roman" w:eastAsia="Times New Roman" w:hAnsi="Times New Roman" w:cs="Times New Roman"/>
          <w:b/>
          <w:sz w:val="40"/>
          <w:szCs w:val="40"/>
        </w:rPr>
      </w:pPr>
      <w:r w:rsidRPr="00315BA8">
        <w:rPr>
          <w:rFonts w:ascii="Times New Roman" w:eastAsia="Times New Roman" w:hAnsi="Times New Roman" w:cs="Times New Roman"/>
          <w:b/>
          <w:sz w:val="40"/>
          <w:szCs w:val="40"/>
        </w:rPr>
        <w:t>УЧЕБНОЙ ДИСЦИПЛИНЫ</w:t>
      </w:r>
    </w:p>
    <w:p w14:paraId="71A0CDEC" w14:textId="77777777" w:rsidR="005B79C8" w:rsidRDefault="005B79C8" w:rsidP="00FA73A7">
      <w:pPr>
        <w:spacing w:after="0" w:line="240" w:lineRule="auto"/>
        <w:jc w:val="center"/>
        <w:rPr>
          <w:rFonts w:ascii="Times New Roman" w:eastAsia="Times New Roman" w:hAnsi="Times New Roman" w:cs="Times New Roman"/>
          <w:i/>
          <w:sz w:val="40"/>
          <w:szCs w:val="40"/>
        </w:rPr>
      </w:pPr>
    </w:p>
    <w:p w14:paraId="4108D134" w14:textId="77777777" w:rsidR="00315BA8" w:rsidRPr="005B79C8" w:rsidRDefault="009A6421" w:rsidP="00FA73A7">
      <w:pPr>
        <w:spacing w:after="0" w:line="240" w:lineRule="auto"/>
        <w:jc w:val="center"/>
        <w:rPr>
          <w:rFonts w:ascii="Times New Roman" w:eastAsia="Times New Roman" w:hAnsi="Times New Roman" w:cs="Times New Roman"/>
          <w:b/>
          <w:caps/>
          <w:sz w:val="40"/>
          <w:szCs w:val="40"/>
        </w:rPr>
      </w:pPr>
      <w:r>
        <w:rPr>
          <w:rFonts w:ascii="Times New Roman" w:eastAsia="Times New Roman" w:hAnsi="Times New Roman" w:cs="Times New Roman"/>
          <w:b/>
          <w:caps/>
          <w:sz w:val="40"/>
          <w:szCs w:val="40"/>
        </w:rPr>
        <w:t>основы финансовой ГРАМОТНОСТИ</w:t>
      </w:r>
    </w:p>
    <w:p w14:paraId="0A4EA0DE" w14:textId="77777777" w:rsidR="005B79C8" w:rsidRDefault="005B79C8" w:rsidP="00FA73A7">
      <w:pPr>
        <w:spacing w:after="0" w:line="240" w:lineRule="auto"/>
        <w:jc w:val="center"/>
        <w:rPr>
          <w:rFonts w:ascii="Times New Roman" w:eastAsia="Times New Roman" w:hAnsi="Times New Roman" w:cs="Times New Roman"/>
          <w:b/>
          <w:sz w:val="32"/>
          <w:szCs w:val="32"/>
        </w:rPr>
      </w:pPr>
    </w:p>
    <w:p w14:paraId="057E2A7C" w14:textId="77777777" w:rsidR="00315BA8" w:rsidRPr="00315BA8" w:rsidRDefault="00315BA8" w:rsidP="00FA73A7">
      <w:pPr>
        <w:spacing w:after="0" w:line="240" w:lineRule="auto"/>
        <w:jc w:val="center"/>
        <w:rPr>
          <w:rFonts w:ascii="Times New Roman" w:eastAsia="Times New Roman" w:hAnsi="Times New Roman" w:cs="Times New Roman"/>
          <w:b/>
          <w:sz w:val="32"/>
          <w:szCs w:val="32"/>
        </w:rPr>
      </w:pPr>
      <w:r w:rsidRPr="00315BA8">
        <w:rPr>
          <w:rFonts w:ascii="Times New Roman" w:eastAsia="Times New Roman" w:hAnsi="Times New Roman" w:cs="Times New Roman"/>
          <w:b/>
          <w:sz w:val="32"/>
          <w:szCs w:val="32"/>
        </w:rPr>
        <w:t>для подготовки</w:t>
      </w:r>
    </w:p>
    <w:p w14:paraId="5430959C" w14:textId="77777777" w:rsidR="00315BA8" w:rsidRPr="00315BA8" w:rsidRDefault="00315BA8" w:rsidP="00FA73A7">
      <w:pPr>
        <w:spacing w:after="0" w:line="240" w:lineRule="auto"/>
        <w:jc w:val="center"/>
        <w:rPr>
          <w:rFonts w:ascii="Times New Roman" w:eastAsia="Times New Roman" w:hAnsi="Times New Roman" w:cs="Times New Roman"/>
          <w:b/>
          <w:sz w:val="32"/>
          <w:szCs w:val="32"/>
        </w:rPr>
      </w:pPr>
      <w:r w:rsidRPr="00315BA8">
        <w:rPr>
          <w:rFonts w:ascii="Times New Roman" w:eastAsia="Times New Roman" w:hAnsi="Times New Roman" w:cs="Times New Roman"/>
          <w:b/>
          <w:sz w:val="32"/>
          <w:szCs w:val="32"/>
        </w:rPr>
        <w:t>специалистов среднего звена по специальности</w:t>
      </w:r>
    </w:p>
    <w:p w14:paraId="66E87536" w14:textId="77777777" w:rsidR="00315BA8" w:rsidRPr="005B79C8" w:rsidRDefault="005B79C8" w:rsidP="00FA73A7">
      <w:pPr>
        <w:spacing w:after="0" w:line="240" w:lineRule="auto"/>
        <w:jc w:val="center"/>
        <w:rPr>
          <w:rFonts w:ascii="Times New Roman" w:eastAsia="Times New Roman" w:hAnsi="Times New Roman" w:cs="Times New Roman"/>
          <w:b/>
          <w:sz w:val="32"/>
          <w:szCs w:val="32"/>
        </w:rPr>
      </w:pPr>
      <w:r w:rsidRPr="005B79C8">
        <w:rPr>
          <w:rFonts w:ascii="Times New Roman" w:eastAsia="Times New Roman" w:hAnsi="Times New Roman" w:cs="Times New Roman"/>
          <w:b/>
          <w:sz w:val="32"/>
          <w:szCs w:val="32"/>
        </w:rPr>
        <w:t>08.02.08 Монтаж и эксплуатация оборудования и систем газоснабжения</w:t>
      </w:r>
    </w:p>
    <w:p w14:paraId="7EE575E6" w14:textId="77777777" w:rsidR="00315BA8" w:rsidRPr="00315BA8" w:rsidRDefault="00315BA8" w:rsidP="00FA73A7">
      <w:pPr>
        <w:spacing w:after="0" w:line="240" w:lineRule="auto"/>
        <w:jc w:val="center"/>
        <w:rPr>
          <w:rFonts w:ascii="Times New Roman" w:eastAsia="Times New Roman" w:hAnsi="Times New Roman" w:cs="Times New Roman"/>
          <w:bCs/>
          <w:sz w:val="28"/>
          <w:szCs w:val="28"/>
        </w:rPr>
      </w:pPr>
    </w:p>
    <w:p w14:paraId="43E8FE3A"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5C6DD2B5"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7C394936"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3CBA8631"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5ABADD17"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4DC0ACA6"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73AC285B"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2E9512E9"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28034532"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20824CC2"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41C76DCB" w14:textId="77777777"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14:paraId="1ACBCAE2" w14:textId="77777777" w:rsidR="00315BA8" w:rsidRPr="00315BA8" w:rsidRDefault="00315BA8" w:rsidP="00FA73A7">
      <w:pPr>
        <w:spacing w:after="0" w:line="240" w:lineRule="auto"/>
        <w:rPr>
          <w:rFonts w:ascii="Times New Roman" w:eastAsia="Times New Roman" w:hAnsi="Times New Roman" w:cs="Times New Roman"/>
          <w:b/>
          <w:bCs/>
          <w:sz w:val="28"/>
          <w:szCs w:val="28"/>
        </w:rPr>
      </w:pPr>
    </w:p>
    <w:p w14:paraId="1732F42E" w14:textId="3257350B"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r w:rsidRPr="00315BA8">
        <w:rPr>
          <w:rFonts w:ascii="Times New Roman" w:eastAsia="Times New Roman" w:hAnsi="Times New Roman" w:cs="Times New Roman"/>
          <w:bCs/>
          <w:sz w:val="28"/>
          <w:szCs w:val="28"/>
        </w:rPr>
        <w:t>20</w:t>
      </w:r>
      <w:r w:rsidR="004A0D7B">
        <w:rPr>
          <w:rFonts w:ascii="Times New Roman" w:eastAsia="Times New Roman" w:hAnsi="Times New Roman" w:cs="Times New Roman"/>
          <w:bCs/>
          <w:sz w:val="28"/>
          <w:szCs w:val="28"/>
        </w:rPr>
        <w:t>_</w:t>
      </w:r>
      <w:r w:rsidRPr="00315BA8">
        <w:rPr>
          <w:rFonts w:ascii="Times New Roman" w:eastAsia="Times New Roman" w:hAnsi="Times New Roman" w:cs="Times New Roman"/>
          <w:bCs/>
          <w:sz w:val="28"/>
          <w:szCs w:val="28"/>
        </w:rPr>
        <w:t xml:space="preserve"> г.</w:t>
      </w:r>
    </w:p>
    <w:p w14:paraId="18CE4568" w14:textId="77777777" w:rsidR="00315BA8" w:rsidRPr="00315BA8" w:rsidRDefault="00315BA8" w:rsidP="00FA73A7">
      <w:pPr>
        <w:spacing w:after="0" w:line="240" w:lineRule="auto"/>
        <w:rPr>
          <w:rFonts w:ascii="Times New Roman" w:eastAsia="Times New Roman" w:hAnsi="Times New Roman" w:cs="Times New Roman"/>
          <w:b/>
          <w:bCs/>
          <w:sz w:val="28"/>
          <w:szCs w:val="28"/>
        </w:rPr>
      </w:pPr>
    </w:p>
    <w:p w14:paraId="3C495F34" w14:textId="77777777"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14:paraId="65D61F1C" w14:textId="77777777" w:rsidR="00315BA8" w:rsidRPr="00315BA8" w:rsidRDefault="00315BA8" w:rsidP="00FA73A7">
      <w:pPr>
        <w:spacing w:after="0" w:line="240" w:lineRule="auto"/>
        <w:rPr>
          <w:rFonts w:ascii="Times New Roman" w:eastAsia="Times New Roman" w:hAnsi="Times New Roman" w:cs="Times New Roman"/>
          <w:sz w:val="28"/>
          <w:szCs w:val="28"/>
        </w:rPr>
        <w:sectPr w:rsidR="00315BA8" w:rsidRPr="00315BA8" w:rsidSect="00FA73A7">
          <w:pgSz w:w="11906" w:h="16838"/>
          <w:pgMar w:top="1134" w:right="851" w:bottom="1134" w:left="1418" w:header="709" w:footer="709" w:gutter="0"/>
          <w:cols w:space="708"/>
          <w:docGrid w:linePitch="360"/>
        </w:sectPr>
      </w:pPr>
      <w:r>
        <w:rPr>
          <w:rFonts w:ascii="Times New Roman" w:eastAsia="Times New Roman" w:hAnsi="Times New Roman" w:cs="Times New Roman"/>
          <w:noProof/>
          <w:sz w:val="24"/>
          <w:szCs w:val="24"/>
        </w:rPr>
        <w:drawing>
          <wp:inline distT="0" distB="0" distL="0" distR="0" wp14:anchorId="2F88F3DD" wp14:editId="34003AA1">
            <wp:extent cx="6019800" cy="257175"/>
            <wp:effectExtent l="19050" t="0" r="0" b="0"/>
            <wp:docPr id="6" name="Рисунок 6"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D21303_"/>
                    <pic:cNvPicPr>
                      <a:picLocks noChangeAspect="1" noChangeArrowheads="1"/>
                    </pic:cNvPicPr>
                  </pic:nvPicPr>
                  <pic:blipFill>
                    <a:blip r:embed="rId8"/>
                    <a:srcRect/>
                    <a:stretch>
                      <a:fillRect/>
                    </a:stretch>
                  </pic:blipFill>
                  <pic:spPr bwMode="auto">
                    <a:xfrm>
                      <a:off x="0" y="0"/>
                      <a:ext cx="6019800" cy="257175"/>
                    </a:xfrm>
                    <a:prstGeom prst="rect">
                      <a:avLst/>
                    </a:prstGeom>
                    <a:noFill/>
                    <a:ln w="9525">
                      <a:noFill/>
                      <a:miter lim="800000"/>
                      <a:headEnd/>
                      <a:tailEnd/>
                    </a:ln>
                  </pic:spPr>
                </pic:pic>
              </a:graphicData>
            </a:graphic>
          </wp:inline>
        </w:drawing>
      </w:r>
    </w:p>
    <w:p w14:paraId="6274717A" w14:textId="77777777" w:rsidR="00315BA8" w:rsidRPr="00315BA8" w:rsidRDefault="00315BA8" w:rsidP="00FA73A7">
      <w:pPr>
        <w:spacing w:after="0" w:line="240" w:lineRule="auto"/>
        <w:jc w:val="right"/>
        <w:rPr>
          <w:rFonts w:ascii="Times New Roman" w:eastAsia="Times New Roman" w:hAnsi="Times New Roman" w:cs="Times New Roman"/>
          <w:sz w:val="24"/>
          <w:szCs w:val="24"/>
        </w:rPr>
      </w:pPr>
    </w:p>
    <w:tbl>
      <w:tblPr>
        <w:tblW w:w="5000" w:type="pct"/>
        <w:tblLook w:val="01E0" w:firstRow="1" w:lastRow="1" w:firstColumn="1" w:lastColumn="1" w:noHBand="0" w:noVBand="0"/>
      </w:tblPr>
      <w:tblGrid>
        <w:gridCol w:w="3283"/>
        <w:gridCol w:w="3484"/>
        <w:gridCol w:w="3086"/>
      </w:tblGrid>
      <w:tr w:rsidR="00315BA8" w:rsidRPr="00315BA8" w14:paraId="7A6A2FD7" w14:textId="77777777" w:rsidTr="00BC76AC">
        <w:trPr>
          <w:trHeight w:val="2153"/>
        </w:trPr>
        <w:tc>
          <w:tcPr>
            <w:tcW w:w="1666" w:type="pct"/>
          </w:tcPr>
          <w:p w14:paraId="28323C46" w14:textId="77777777" w:rsidR="00315BA8" w:rsidRPr="00315BA8" w:rsidRDefault="00315BA8" w:rsidP="00FA73A7">
            <w:pPr>
              <w:spacing w:after="0" w:line="240" w:lineRule="auto"/>
              <w:rPr>
                <w:rFonts w:ascii="Times New Roman" w:eastAsia="Times New Roman" w:hAnsi="Times New Roman" w:cs="Times New Roman"/>
                <w:b/>
                <w:bCs/>
                <w:sz w:val="24"/>
                <w:szCs w:val="20"/>
              </w:rPr>
            </w:pPr>
            <w:r w:rsidRPr="00315BA8">
              <w:rPr>
                <w:rFonts w:ascii="Times New Roman" w:eastAsia="Times New Roman" w:hAnsi="Times New Roman" w:cs="Times New Roman"/>
                <w:b/>
                <w:bCs/>
                <w:caps/>
                <w:sz w:val="24"/>
                <w:szCs w:val="20"/>
              </w:rPr>
              <w:t>Рассмотрена</w:t>
            </w:r>
          </w:p>
          <w:p w14:paraId="2A3F12F0"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 xml:space="preserve">на заседании цикловой комиссии </w:t>
            </w:r>
          </w:p>
          <w:p w14:paraId="50C63BEE"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14:paraId="5FF602E2"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14:paraId="7BD987BE" w14:textId="77777777"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14:paraId="63397696"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14:paraId="2E874E5B"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14:paraId="17D5C830"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14:paraId="7F6D85B7" w14:textId="77777777"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14:paraId="27AFCB19"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14:paraId="1E0F3D40"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14:paraId="49AD7872"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14:paraId="1EF29019" w14:textId="77777777"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14:paraId="5A8ECB06"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tc>
        <w:tc>
          <w:tcPr>
            <w:tcW w:w="1768" w:type="pct"/>
          </w:tcPr>
          <w:p w14:paraId="330F8B02" w14:textId="77777777" w:rsidR="00315BA8" w:rsidRPr="00315BA8" w:rsidRDefault="00315BA8" w:rsidP="00FA73A7">
            <w:pPr>
              <w:spacing w:after="0" w:line="240" w:lineRule="auto"/>
              <w:rPr>
                <w:rFonts w:ascii="Times New Roman" w:eastAsia="Times New Roman" w:hAnsi="Times New Roman" w:cs="Times New Roman"/>
                <w:b/>
                <w:bCs/>
                <w:caps/>
                <w:sz w:val="24"/>
                <w:szCs w:val="20"/>
              </w:rPr>
            </w:pPr>
            <w:r w:rsidRPr="00315BA8">
              <w:rPr>
                <w:rFonts w:ascii="Times New Roman" w:eastAsia="Times New Roman" w:hAnsi="Times New Roman" w:cs="Times New Roman"/>
                <w:b/>
                <w:bCs/>
                <w:caps/>
                <w:sz w:val="24"/>
                <w:szCs w:val="20"/>
              </w:rPr>
              <w:t>рекомендована</w:t>
            </w:r>
          </w:p>
          <w:p w14:paraId="76549FCB"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к утверждению Педагогическим советом</w:t>
            </w:r>
          </w:p>
          <w:p w14:paraId="2783274F"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14:paraId="6D87BF37"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14:paraId="0BBF7FB1"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14:paraId="4C92738E" w14:textId="77777777"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14:paraId="2967E8A7" w14:textId="77777777"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14:paraId="12550EE2" w14:textId="77777777"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tc>
        <w:tc>
          <w:tcPr>
            <w:tcW w:w="1566" w:type="pct"/>
          </w:tcPr>
          <w:p w14:paraId="6428C120" w14:textId="77777777" w:rsidR="00315BA8" w:rsidRPr="00315BA8" w:rsidRDefault="00315BA8" w:rsidP="00FA73A7">
            <w:pPr>
              <w:spacing w:after="0" w:line="240" w:lineRule="auto"/>
              <w:jc w:val="right"/>
              <w:rPr>
                <w:rFonts w:ascii="Times New Roman" w:eastAsia="Times New Roman" w:hAnsi="Times New Roman" w:cs="Times New Roman"/>
                <w:b/>
                <w:bCs/>
                <w:sz w:val="24"/>
                <w:szCs w:val="20"/>
              </w:rPr>
            </w:pPr>
            <w:r w:rsidRPr="00315BA8">
              <w:rPr>
                <w:rFonts w:ascii="Times New Roman" w:eastAsia="Times New Roman" w:hAnsi="Times New Roman" w:cs="Times New Roman"/>
                <w:b/>
                <w:bCs/>
                <w:sz w:val="24"/>
                <w:szCs w:val="20"/>
              </w:rPr>
              <w:t>УТВЕРЖДАЮ</w:t>
            </w:r>
          </w:p>
          <w:p w14:paraId="0A85DE57"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Директор колледжа</w:t>
            </w:r>
          </w:p>
          <w:p w14:paraId="4CAF70CB"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14:paraId="0186F6A3" w14:textId="77777777"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p w14:paraId="31B08B5B"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14:paraId="5CDEE81E" w14:textId="77777777"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p w14:paraId="6E7BA5DE"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14:paraId="18972B70" w14:textId="77777777"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tc>
      </w:tr>
    </w:tbl>
    <w:p w14:paraId="56BA483C"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43720CD3"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0962CB21"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2E17679D"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 xml:space="preserve">Рабочая программа учебной дисциплины 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 СПО) </w:t>
      </w:r>
      <w:r w:rsidR="00EE7CA7" w:rsidRPr="00EE7CA7">
        <w:rPr>
          <w:rFonts w:ascii="Times New Roman" w:eastAsia="Times New Roman" w:hAnsi="Times New Roman" w:cs="Times New Roman"/>
          <w:sz w:val="24"/>
          <w:szCs w:val="24"/>
        </w:rPr>
        <w:t>08.02.08 Монтаж и эксплуатация оборудования и систем газоснабжения</w:t>
      </w:r>
    </w:p>
    <w:p w14:paraId="52EEB578" w14:textId="77777777" w:rsidR="00315BA8" w:rsidRPr="00EE7CA7" w:rsidRDefault="00315BA8" w:rsidP="00FA73A7">
      <w:pPr>
        <w:spacing w:after="0" w:line="240" w:lineRule="auto"/>
        <w:jc w:val="both"/>
        <w:rPr>
          <w:rFonts w:ascii="Times New Roman" w:eastAsia="Times New Roman" w:hAnsi="Times New Roman" w:cs="Times New Roman"/>
          <w:color w:val="000000" w:themeColor="text1"/>
          <w:sz w:val="24"/>
          <w:szCs w:val="24"/>
        </w:rPr>
      </w:pPr>
    </w:p>
    <w:p w14:paraId="6FB95270" w14:textId="77777777" w:rsidR="00D7590B" w:rsidRPr="00EE7CA7" w:rsidRDefault="00D7590B" w:rsidP="00FA73A7">
      <w:pPr>
        <w:spacing w:after="0" w:line="240" w:lineRule="auto"/>
        <w:jc w:val="both"/>
        <w:rPr>
          <w:rFonts w:ascii="Times New Roman" w:eastAsia="Times New Roman" w:hAnsi="Times New Roman" w:cs="Times New Roman"/>
          <w:color w:val="000000" w:themeColor="text1"/>
          <w:sz w:val="24"/>
          <w:szCs w:val="24"/>
        </w:rPr>
      </w:pPr>
    </w:p>
    <w:p w14:paraId="339C8A59"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Организация-</w:t>
      </w:r>
      <w:r w:rsidR="00EE7CA7" w:rsidRPr="00315BA8">
        <w:rPr>
          <w:rFonts w:ascii="Times New Roman" w:eastAsia="Times New Roman" w:hAnsi="Times New Roman" w:cs="Times New Roman"/>
          <w:sz w:val="24"/>
          <w:szCs w:val="24"/>
        </w:rPr>
        <w:t>разработчик: ОГБПОУ</w:t>
      </w:r>
      <w:r w:rsidRPr="00315BA8">
        <w:rPr>
          <w:rFonts w:ascii="Times New Roman" w:eastAsia="Times New Roman" w:hAnsi="Times New Roman" w:cs="Times New Roman"/>
          <w:sz w:val="24"/>
          <w:szCs w:val="24"/>
        </w:rPr>
        <w:t xml:space="preserve"> «Смоленский строительный колледж»</w:t>
      </w:r>
    </w:p>
    <w:p w14:paraId="17745552"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64F9EE39" w14:textId="77777777" w:rsid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 xml:space="preserve">Разработчик: </w:t>
      </w:r>
      <w:r w:rsidR="00EE7CA7">
        <w:rPr>
          <w:rFonts w:ascii="Times New Roman" w:eastAsia="Times New Roman" w:hAnsi="Times New Roman" w:cs="Times New Roman"/>
          <w:sz w:val="24"/>
          <w:szCs w:val="24"/>
        </w:rPr>
        <w:t>Лаврушин Владимир Михайлович, преподаватель</w:t>
      </w:r>
    </w:p>
    <w:p w14:paraId="6334ECD4" w14:textId="77777777" w:rsidR="00DD1197" w:rsidRPr="00315BA8" w:rsidRDefault="00DD1197" w:rsidP="00FA73A7">
      <w:pPr>
        <w:spacing w:after="0" w:line="240" w:lineRule="auto"/>
        <w:jc w:val="both"/>
        <w:rPr>
          <w:rFonts w:ascii="Times New Roman" w:eastAsia="Times New Roman" w:hAnsi="Times New Roman" w:cs="Times New Roman"/>
          <w:sz w:val="24"/>
          <w:szCs w:val="24"/>
        </w:rPr>
      </w:pPr>
    </w:p>
    <w:p w14:paraId="006E5EFB"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253E6E1F" w14:textId="77777777" w:rsidR="00315BA8" w:rsidRPr="00315BA8" w:rsidRDefault="00315BA8" w:rsidP="00FA73A7">
      <w:pPr>
        <w:spacing w:after="0" w:line="240" w:lineRule="auto"/>
        <w:jc w:val="both"/>
        <w:rPr>
          <w:rFonts w:ascii="Times New Roman" w:eastAsia="Times New Roman" w:hAnsi="Times New Roman" w:cs="Times New Roman"/>
          <w:sz w:val="24"/>
          <w:szCs w:val="24"/>
        </w:rPr>
      </w:pPr>
    </w:p>
    <w:p w14:paraId="671351CF" w14:textId="77777777" w:rsidR="00315BA8" w:rsidRPr="00315BA8" w:rsidRDefault="00315BA8" w:rsidP="00FA73A7">
      <w:pPr>
        <w:spacing w:after="0" w:line="240" w:lineRule="auto"/>
        <w:jc w:val="both"/>
        <w:rPr>
          <w:rFonts w:ascii="Times New Roman" w:eastAsia="Times New Roman" w:hAnsi="Times New Roman" w:cs="Times New Roman"/>
          <w:sz w:val="24"/>
          <w:szCs w:val="24"/>
        </w:rPr>
        <w:sectPr w:rsidR="00315BA8" w:rsidRPr="00315BA8" w:rsidSect="00FA73A7">
          <w:pgSz w:w="11906" w:h="16838"/>
          <w:pgMar w:top="1134" w:right="851" w:bottom="1134" w:left="1418" w:header="709" w:footer="709" w:gutter="0"/>
          <w:cols w:space="708"/>
          <w:docGrid w:linePitch="360"/>
        </w:sectPr>
      </w:pPr>
    </w:p>
    <w:p w14:paraId="6B366087" w14:textId="77777777"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r w:rsidRPr="00315BA8">
        <w:rPr>
          <w:rFonts w:ascii="Times New Roman" w:eastAsia="Times New Roman" w:hAnsi="Times New Roman" w:cs="Times New Roman"/>
          <w:b/>
          <w:sz w:val="28"/>
          <w:szCs w:val="28"/>
        </w:rPr>
        <w:lastRenderedPageBreak/>
        <w:t>СОДЕРЖАНИЕ</w:t>
      </w:r>
    </w:p>
    <w:p w14:paraId="202219F9"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W w:w="0" w:type="auto"/>
        <w:tblLook w:val="01E0" w:firstRow="1" w:lastRow="1" w:firstColumn="1" w:lastColumn="1" w:noHBand="0" w:noVBand="0"/>
      </w:tblPr>
      <w:tblGrid>
        <w:gridCol w:w="7668"/>
        <w:gridCol w:w="1903"/>
      </w:tblGrid>
      <w:tr w:rsidR="00315BA8" w:rsidRPr="00315BA8" w14:paraId="29897C2B" w14:textId="77777777" w:rsidTr="00BC76AC">
        <w:tc>
          <w:tcPr>
            <w:tcW w:w="7668" w:type="dxa"/>
          </w:tcPr>
          <w:p w14:paraId="574B33E8" w14:textId="77777777"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14:paraId="7B132BEF" w14:textId="77777777" w:rsidR="00315BA8" w:rsidRPr="00315BA8" w:rsidRDefault="00315BA8" w:rsidP="00FA73A7">
            <w:pPr>
              <w:spacing w:after="0" w:line="240" w:lineRule="auto"/>
              <w:jc w:val="center"/>
              <w:rPr>
                <w:rFonts w:ascii="Times New Roman" w:eastAsia="Times New Roman" w:hAnsi="Times New Roman" w:cs="Times New Roman"/>
                <w:sz w:val="28"/>
                <w:szCs w:val="28"/>
              </w:rPr>
            </w:pPr>
            <w:r w:rsidRPr="00315BA8">
              <w:rPr>
                <w:rFonts w:ascii="Times New Roman" w:eastAsia="Times New Roman" w:hAnsi="Times New Roman" w:cs="Times New Roman"/>
                <w:sz w:val="28"/>
                <w:szCs w:val="28"/>
              </w:rPr>
              <w:t>стр.</w:t>
            </w:r>
          </w:p>
        </w:tc>
      </w:tr>
      <w:tr w:rsidR="00315BA8" w:rsidRPr="00315BA8" w14:paraId="37102F78" w14:textId="77777777" w:rsidTr="00BC76AC">
        <w:tc>
          <w:tcPr>
            <w:tcW w:w="7668" w:type="dxa"/>
          </w:tcPr>
          <w:p w14:paraId="1A6D3957"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ОБЩАЯ ХАРАКТЕРИСТИКА РАБОЧЕЙ ПРОГРАММЫ УЧЕБНОЙ ДИСЦИПЛИНЫ</w:t>
            </w:r>
          </w:p>
          <w:p w14:paraId="6B3D8F87" w14:textId="77777777" w:rsidR="00315BA8" w:rsidRPr="00315BA8" w:rsidRDefault="00315BA8" w:rsidP="00FA73A7">
            <w:pPr>
              <w:spacing w:after="0" w:line="240" w:lineRule="auto"/>
              <w:rPr>
                <w:rFonts w:ascii="Times New Roman" w:eastAsia="Times New Roman" w:hAnsi="Times New Roman" w:cs="Times New Roman"/>
                <w:b/>
                <w:sz w:val="24"/>
                <w:szCs w:val="24"/>
              </w:rPr>
            </w:pPr>
          </w:p>
        </w:tc>
        <w:tc>
          <w:tcPr>
            <w:tcW w:w="1903" w:type="dxa"/>
          </w:tcPr>
          <w:p w14:paraId="33B80E7A" w14:textId="77777777" w:rsidR="00315BA8" w:rsidRPr="00315BA8" w:rsidRDefault="00871648"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315BA8" w:rsidRPr="00315BA8" w14:paraId="0BE92760" w14:textId="77777777" w:rsidTr="00BC76AC">
        <w:tc>
          <w:tcPr>
            <w:tcW w:w="7668" w:type="dxa"/>
          </w:tcPr>
          <w:p w14:paraId="02F9DD92"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СТРУКТУРА и содержание УЧЕБНОЙ ДИСЦИПЛИНЫ</w:t>
            </w:r>
          </w:p>
          <w:p w14:paraId="46B5EEC0" w14:textId="77777777"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14:paraId="4C9504E2" w14:textId="77777777" w:rsidR="00315BA8" w:rsidRPr="00315BA8" w:rsidRDefault="00800016"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315BA8" w:rsidRPr="00315BA8" w14:paraId="24ABD3F2" w14:textId="77777777" w:rsidTr="00BC76AC">
        <w:trPr>
          <w:trHeight w:val="670"/>
        </w:trPr>
        <w:tc>
          <w:tcPr>
            <w:tcW w:w="7668" w:type="dxa"/>
          </w:tcPr>
          <w:p w14:paraId="0A98361D"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условия реализации учебной дисциплины</w:t>
            </w:r>
          </w:p>
          <w:p w14:paraId="0C60BEC5" w14:textId="77777777" w:rsidR="00315BA8" w:rsidRPr="00315BA8" w:rsidRDefault="00315BA8" w:rsidP="00FA73A7">
            <w:pPr>
              <w:keepNext/>
              <w:tabs>
                <w:tab w:val="num" w:pos="0"/>
              </w:tabs>
              <w:autoSpaceDE w:val="0"/>
              <w:autoSpaceDN w:val="0"/>
              <w:spacing w:after="0" w:line="240" w:lineRule="auto"/>
              <w:ind w:firstLine="284"/>
              <w:jc w:val="both"/>
              <w:outlineLvl w:val="0"/>
              <w:rPr>
                <w:rFonts w:ascii="Times New Roman" w:eastAsia="Times New Roman" w:hAnsi="Times New Roman" w:cs="Times New Roman"/>
                <w:b/>
                <w:caps/>
                <w:sz w:val="24"/>
                <w:szCs w:val="24"/>
              </w:rPr>
            </w:pPr>
          </w:p>
        </w:tc>
        <w:tc>
          <w:tcPr>
            <w:tcW w:w="1903" w:type="dxa"/>
          </w:tcPr>
          <w:p w14:paraId="768342EF" w14:textId="77777777" w:rsidR="00315BA8" w:rsidRPr="00315BA8" w:rsidRDefault="00800016"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315BA8" w:rsidRPr="00315BA8" w14:paraId="57075D78" w14:textId="77777777" w:rsidTr="00BC76AC">
        <w:tc>
          <w:tcPr>
            <w:tcW w:w="7668" w:type="dxa"/>
          </w:tcPr>
          <w:p w14:paraId="6EEEADF9" w14:textId="77777777"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Контроль и оценка результатов Освоения учебной дисциплины</w:t>
            </w:r>
          </w:p>
          <w:p w14:paraId="55951919" w14:textId="77777777"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14:paraId="53F0C6CC" w14:textId="77777777" w:rsidR="00315BA8" w:rsidRPr="00315BA8" w:rsidRDefault="00871648" w:rsidP="0080001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800016">
              <w:rPr>
                <w:rFonts w:ascii="Times New Roman" w:eastAsia="Times New Roman" w:hAnsi="Times New Roman" w:cs="Times New Roman"/>
                <w:sz w:val="28"/>
                <w:szCs w:val="28"/>
              </w:rPr>
              <w:t>1</w:t>
            </w:r>
          </w:p>
        </w:tc>
      </w:tr>
    </w:tbl>
    <w:p w14:paraId="5099AADF"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323D0487"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p w14:paraId="69E38EE0" w14:textId="77777777" w:rsidR="00315BA8" w:rsidRPr="00315BA8" w:rsidRDefault="00315BA8" w:rsidP="00FA73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8"/>
          <w:szCs w:val="28"/>
          <w:u w:val="single"/>
        </w:rPr>
        <w:br w:type="page"/>
      </w:r>
      <w:r w:rsidRPr="00315BA8">
        <w:rPr>
          <w:rFonts w:ascii="Times New Roman" w:eastAsia="Times New Roman" w:hAnsi="Times New Roman" w:cs="Times New Roman"/>
          <w:b/>
          <w:caps/>
          <w:sz w:val="24"/>
          <w:szCs w:val="24"/>
        </w:rPr>
        <w:lastRenderedPageBreak/>
        <w:t>1 ОБЩАЯ ХАРАКТЕРИСТИКА РАБОЧЕЙ ПРОГРАММЫ УЧЕБНОЙ ДИСЦИПЛИНЫ</w:t>
      </w:r>
    </w:p>
    <w:p w14:paraId="59ED0D6D" w14:textId="77777777" w:rsidR="00315BA8" w:rsidRPr="00315BA8" w:rsidRDefault="00003505"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ОГСЭ.08 Основы финансовой грамотности</w:t>
      </w:r>
    </w:p>
    <w:p w14:paraId="7628F792"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1CAE883D"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1.1 Область применения рабочей программы</w:t>
      </w:r>
    </w:p>
    <w:p w14:paraId="6EAD4AB9" w14:textId="77777777" w:rsidR="00315BA8" w:rsidRPr="00FA73A7" w:rsidRDefault="00315BA8" w:rsidP="00821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FA73A7">
        <w:rPr>
          <w:rFonts w:ascii="Times New Roman" w:eastAsia="Times New Roman" w:hAnsi="Times New Roman" w:cs="Times New Roman"/>
          <w:sz w:val="24"/>
          <w:szCs w:val="24"/>
        </w:rPr>
        <w:t>Рабочая программа учебной дисциплины</w:t>
      </w:r>
      <w:r w:rsidR="008211F7">
        <w:rPr>
          <w:rFonts w:ascii="Times New Roman" w:eastAsia="Times New Roman" w:hAnsi="Times New Roman" w:cs="Times New Roman"/>
          <w:sz w:val="24"/>
          <w:szCs w:val="24"/>
        </w:rPr>
        <w:t xml:space="preserve"> «</w:t>
      </w:r>
      <w:r w:rsidR="008211F7" w:rsidRPr="008211F7">
        <w:rPr>
          <w:rFonts w:ascii="Times New Roman" w:eastAsia="Times New Roman" w:hAnsi="Times New Roman" w:cs="Times New Roman"/>
          <w:sz w:val="24"/>
          <w:szCs w:val="24"/>
        </w:rPr>
        <w:t>Основы финансовой грамотности</w:t>
      </w:r>
      <w:r w:rsidR="008211F7">
        <w:rPr>
          <w:rFonts w:ascii="Times New Roman" w:eastAsia="Times New Roman" w:hAnsi="Times New Roman" w:cs="Times New Roman"/>
          <w:sz w:val="24"/>
          <w:szCs w:val="24"/>
        </w:rPr>
        <w:t>»</w:t>
      </w:r>
      <w:r w:rsidR="008211F7" w:rsidRPr="008211F7">
        <w:rPr>
          <w:rFonts w:ascii="Times New Roman" w:eastAsia="Times New Roman" w:hAnsi="Times New Roman" w:cs="Times New Roman"/>
          <w:sz w:val="24"/>
          <w:szCs w:val="24"/>
        </w:rPr>
        <w:t xml:space="preserve"> </w:t>
      </w:r>
      <w:r w:rsidRPr="00FA73A7">
        <w:rPr>
          <w:rFonts w:ascii="Times New Roman" w:eastAsia="Times New Roman" w:hAnsi="Times New Roman" w:cs="Times New Roman"/>
          <w:sz w:val="24"/>
          <w:szCs w:val="24"/>
        </w:rPr>
        <w:t xml:space="preserve">является частью основной профессиональной образовательной программы в соответствии с ФГОС по специальности </w:t>
      </w:r>
      <w:r w:rsidR="00B3320D" w:rsidRPr="00FA73A7">
        <w:rPr>
          <w:rFonts w:ascii="Times New Roman" w:eastAsia="Times New Roman" w:hAnsi="Times New Roman" w:cs="Times New Roman"/>
          <w:sz w:val="24"/>
          <w:szCs w:val="24"/>
        </w:rPr>
        <w:t>среднего профессионального образования 08.02.08 Монтаж и эксплуатация оборудования и систем газоснабжения.</w:t>
      </w:r>
    </w:p>
    <w:p w14:paraId="09188EC0" w14:textId="77777777" w:rsidR="00315BA8" w:rsidRPr="00FA73A7"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0E2912D3" w14:textId="77777777" w:rsid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1.2 Место дисциплины в структуре основной профессиональной образовательной программы:</w:t>
      </w:r>
    </w:p>
    <w:p w14:paraId="58C3EF89" w14:textId="77777777" w:rsidR="00003505" w:rsidRPr="00003505" w:rsidRDefault="00003505" w:rsidP="00B1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rPr>
      </w:pPr>
      <w:r w:rsidRPr="00003505">
        <w:rPr>
          <w:rFonts w:ascii="Times New Roman" w:eastAsia="Times New Roman" w:hAnsi="Times New Roman" w:cs="Times New Roman"/>
          <w:sz w:val="24"/>
        </w:rPr>
        <w:t>ОГСЭ.00 Общий гуманитарный и социально-экономический цикл ОГСЭ.08 Основы финансовой грамотности</w:t>
      </w:r>
    </w:p>
    <w:p w14:paraId="6FC92E2A" w14:textId="77777777" w:rsidR="00B13C07" w:rsidRPr="00315BA8" w:rsidRDefault="00B13C07"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13FCE178"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b/>
          <w:sz w:val="24"/>
          <w:szCs w:val="24"/>
        </w:rPr>
        <w:t>1.3 Цели и планируемые результаты освоения дисциплины:</w:t>
      </w:r>
    </w:p>
    <w:p w14:paraId="676274C2" w14:textId="77777777" w:rsidR="00003505" w:rsidRDefault="00003505"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003505">
        <w:rPr>
          <w:rFonts w:ascii="Times New Roman" w:eastAsia="Times New Roman" w:hAnsi="Times New Roman" w:cs="Times New Roman"/>
          <w:sz w:val="24"/>
          <w:szCs w:val="24"/>
        </w:rPr>
        <w:t>Целью реализации курса «Основы финансовой грамотности» является формирование специальных компетенций в области управления личными финансами у учащихся средних специальных учебных заведений</w:t>
      </w:r>
      <w:r w:rsidR="005B40C9">
        <w:rPr>
          <w:rFonts w:ascii="Times New Roman" w:eastAsia="Times New Roman" w:hAnsi="Times New Roman" w:cs="Times New Roman"/>
          <w:sz w:val="24"/>
          <w:szCs w:val="24"/>
        </w:rPr>
        <w:t>.</w:t>
      </w:r>
    </w:p>
    <w:p w14:paraId="47263136" w14:textId="77777777" w:rsidR="00315BA8" w:rsidRPr="00315BA8" w:rsidRDefault="00315BA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уметь:</w:t>
      </w:r>
    </w:p>
    <w:p w14:paraId="1F3AAC53" w14:textId="77777777" w:rsidR="007620FA" w:rsidRDefault="00973FC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У1 </w:t>
      </w:r>
      <w:r w:rsidR="007620FA">
        <w:rPr>
          <w:rFonts w:ascii="Times New Roman" w:eastAsia="Times New Roman" w:hAnsi="Times New Roman" w:cs="Times New Roman"/>
          <w:sz w:val="24"/>
          <w:szCs w:val="24"/>
        </w:rPr>
        <w:t xml:space="preserve">- </w:t>
      </w:r>
      <w:r w:rsidR="00003505" w:rsidRPr="00003505">
        <w:rPr>
          <w:rFonts w:ascii="Times New Roman" w:eastAsia="Times New Roman" w:hAnsi="Times New Roman" w:cs="Times New Roman"/>
          <w:sz w:val="24"/>
          <w:szCs w:val="24"/>
        </w:rPr>
        <w:t>использовать полученную информацию в процессе принятия решений о сохранении и накоплении денежных средств семьи, при оценке финансовых рисков, при сравнении преимуществ и недостатков различных финансовых услуг в процессе выбора</w:t>
      </w:r>
      <w:r w:rsidR="009F300F">
        <w:rPr>
          <w:rFonts w:ascii="Times New Roman" w:eastAsia="Times New Roman" w:hAnsi="Times New Roman" w:cs="Times New Roman"/>
          <w:sz w:val="24"/>
          <w:szCs w:val="24"/>
        </w:rPr>
        <w:t>.</w:t>
      </w:r>
      <w:r w:rsidR="007620FA" w:rsidRPr="007620FA">
        <w:rPr>
          <w:rFonts w:ascii="Times New Roman" w:eastAsia="Times New Roman" w:hAnsi="Times New Roman" w:cs="Times New Roman"/>
          <w:sz w:val="24"/>
          <w:szCs w:val="24"/>
        </w:rPr>
        <w:t xml:space="preserve"> </w:t>
      </w:r>
    </w:p>
    <w:p w14:paraId="28F1BF79" w14:textId="77777777" w:rsidR="007620FA" w:rsidRPr="00315BA8" w:rsidRDefault="007620FA"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знать:</w:t>
      </w:r>
    </w:p>
    <w:p w14:paraId="5D4B5E32" w14:textId="77777777" w:rsidR="007620FA" w:rsidRDefault="00973FC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З1 </w:t>
      </w:r>
      <w:r w:rsidR="007620FA">
        <w:rPr>
          <w:rFonts w:ascii="Times New Roman" w:eastAsia="Times New Roman" w:hAnsi="Times New Roman" w:cs="Times New Roman"/>
          <w:sz w:val="24"/>
          <w:szCs w:val="24"/>
        </w:rPr>
        <w:t xml:space="preserve">- </w:t>
      </w:r>
      <w:r w:rsidR="00003505" w:rsidRPr="00003505">
        <w:rPr>
          <w:rFonts w:ascii="Times New Roman" w:eastAsia="Times New Roman" w:hAnsi="Times New Roman" w:cs="Times New Roman"/>
          <w:sz w:val="24"/>
          <w:szCs w:val="24"/>
        </w:rPr>
        <w:t>существующи</w:t>
      </w:r>
      <w:r w:rsidR="00003505">
        <w:rPr>
          <w:rFonts w:ascii="Times New Roman" w:eastAsia="Times New Roman" w:hAnsi="Times New Roman" w:cs="Times New Roman"/>
          <w:sz w:val="24"/>
          <w:szCs w:val="24"/>
        </w:rPr>
        <w:t>е</w:t>
      </w:r>
      <w:r w:rsidR="00003505" w:rsidRPr="00003505">
        <w:rPr>
          <w:rFonts w:ascii="Times New Roman" w:eastAsia="Times New Roman" w:hAnsi="Times New Roman" w:cs="Times New Roman"/>
          <w:sz w:val="24"/>
          <w:szCs w:val="24"/>
        </w:rPr>
        <w:t xml:space="preserve"> в России финансовы</w:t>
      </w:r>
      <w:r w:rsidR="00003505">
        <w:rPr>
          <w:rFonts w:ascii="Times New Roman" w:eastAsia="Times New Roman" w:hAnsi="Times New Roman" w:cs="Times New Roman"/>
          <w:sz w:val="24"/>
          <w:szCs w:val="24"/>
        </w:rPr>
        <w:t>е</w:t>
      </w:r>
      <w:r w:rsidR="00003505" w:rsidRPr="00003505">
        <w:rPr>
          <w:rFonts w:ascii="Times New Roman" w:eastAsia="Times New Roman" w:hAnsi="Times New Roman" w:cs="Times New Roman"/>
          <w:sz w:val="24"/>
          <w:szCs w:val="24"/>
        </w:rPr>
        <w:t xml:space="preserve"> институт</w:t>
      </w:r>
      <w:r w:rsidR="00003505">
        <w:rPr>
          <w:rFonts w:ascii="Times New Roman" w:eastAsia="Times New Roman" w:hAnsi="Times New Roman" w:cs="Times New Roman"/>
          <w:sz w:val="24"/>
          <w:szCs w:val="24"/>
        </w:rPr>
        <w:t>ы</w:t>
      </w:r>
      <w:r w:rsidR="00003505" w:rsidRPr="00003505">
        <w:rPr>
          <w:rFonts w:ascii="Times New Roman" w:eastAsia="Times New Roman" w:hAnsi="Times New Roman" w:cs="Times New Roman"/>
          <w:sz w:val="24"/>
          <w:szCs w:val="24"/>
        </w:rPr>
        <w:t xml:space="preserve"> и финансовы</w:t>
      </w:r>
      <w:r w:rsidR="00003505">
        <w:rPr>
          <w:rFonts w:ascii="Times New Roman" w:eastAsia="Times New Roman" w:hAnsi="Times New Roman" w:cs="Times New Roman"/>
          <w:sz w:val="24"/>
          <w:szCs w:val="24"/>
        </w:rPr>
        <w:t>е</w:t>
      </w:r>
      <w:r w:rsidR="00003505" w:rsidRPr="00003505">
        <w:rPr>
          <w:rFonts w:ascii="Times New Roman" w:eastAsia="Times New Roman" w:hAnsi="Times New Roman" w:cs="Times New Roman"/>
          <w:sz w:val="24"/>
          <w:szCs w:val="24"/>
        </w:rPr>
        <w:t xml:space="preserve"> продукт</w:t>
      </w:r>
      <w:r w:rsidR="00003505">
        <w:rPr>
          <w:rFonts w:ascii="Times New Roman" w:eastAsia="Times New Roman" w:hAnsi="Times New Roman" w:cs="Times New Roman"/>
          <w:sz w:val="24"/>
          <w:szCs w:val="24"/>
        </w:rPr>
        <w:t>ы</w:t>
      </w:r>
      <w:r w:rsidR="00003505" w:rsidRPr="00003505">
        <w:rPr>
          <w:rFonts w:ascii="Times New Roman" w:eastAsia="Times New Roman" w:hAnsi="Times New Roman" w:cs="Times New Roman"/>
          <w:sz w:val="24"/>
          <w:szCs w:val="24"/>
        </w:rPr>
        <w:t xml:space="preserve">, а </w:t>
      </w:r>
      <w:r w:rsidR="0020294F" w:rsidRPr="00003505">
        <w:rPr>
          <w:rFonts w:ascii="Times New Roman" w:eastAsia="Times New Roman" w:hAnsi="Times New Roman" w:cs="Times New Roman"/>
          <w:sz w:val="24"/>
          <w:szCs w:val="24"/>
        </w:rPr>
        <w:t>также способы</w:t>
      </w:r>
      <w:r w:rsidR="00003505" w:rsidRPr="00003505">
        <w:rPr>
          <w:rFonts w:ascii="Times New Roman" w:eastAsia="Times New Roman" w:hAnsi="Times New Roman" w:cs="Times New Roman"/>
          <w:sz w:val="24"/>
          <w:szCs w:val="24"/>
        </w:rPr>
        <w:t xml:space="preserve"> получения информации об этих продуктах и институтах из различных источников</w:t>
      </w:r>
      <w:r w:rsidR="009F300F">
        <w:rPr>
          <w:rFonts w:ascii="Times New Roman" w:eastAsia="Times New Roman" w:hAnsi="Times New Roman" w:cs="Times New Roman"/>
          <w:sz w:val="24"/>
          <w:szCs w:val="24"/>
        </w:rPr>
        <w:t>.</w:t>
      </w:r>
    </w:p>
    <w:p w14:paraId="2F698AD1"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осваивает элементы компетенций:</w:t>
      </w:r>
    </w:p>
    <w:tbl>
      <w:tblPr>
        <w:tblStyle w:val="a3"/>
        <w:tblW w:w="5000" w:type="pct"/>
        <w:tblLook w:val="00A0" w:firstRow="1" w:lastRow="0" w:firstColumn="1" w:lastColumn="0" w:noHBand="0" w:noVBand="0"/>
      </w:tblPr>
      <w:tblGrid>
        <w:gridCol w:w="2550"/>
        <w:gridCol w:w="4789"/>
        <w:gridCol w:w="2514"/>
      </w:tblGrid>
      <w:tr w:rsidR="00315BA8" w:rsidRPr="00315BA8" w14:paraId="0D36709E" w14:textId="77777777" w:rsidTr="007B176D">
        <w:tc>
          <w:tcPr>
            <w:tcW w:w="1294" w:type="pct"/>
          </w:tcPr>
          <w:p w14:paraId="7EFF47EB" w14:textId="77777777"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Код и наименование ОК</w:t>
            </w:r>
          </w:p>
        </w:tc>
        <w:tc>
          <w:tcPr>
            <w:tcW w:w="2430" w:type="pct"/>
          </w:tcPr>
          <w:p w14:paraId="2276F3F7" w14:textId="77777777"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Умения</w:t>
            </w:r>
          </w:p>
        </w:tc>
        <w:tc>
          <w:tcPr>
            <w:tcW w:w="1276" w:type="pct"/>
          </w:tcPr>
          <w:p w14:paraId="487A0C4B" w14:textId="77777777" w:rsidR="00315BA8" w:rsidRPr="00315BA8" w:rsidRDefault="00315BA8" w:rsidP="004F5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15BA8">
              <w:rPr>
                <w:b/>
                <w:sz w:val="24"/>
                <w:szCs w:val="24"/>
              </w:rPr>
              <w:t>Знания</w:t>
            </w:r>
          </w:p>
        </w:tc>
      </w:tr>
      <w:tr w:rsidR="00003505" w:rsidRPr="007B176D" w14:paraId="751A5A8E" w14:textId="77777777" w:rsidTr="007B176D">
        <w:tc>
          <w:tcPr>
            <w:tcW w:w="1294" w:type="pct"/>
          </w:tcPr>
          <w:p w14:paraId="7C8B08EE" w14:textId="77777777" w:rsidR="00003505" w:rsidRPr="007B176D" w:rsidRDefault="007B176D" w:rsidP="007B1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B176D">
              <w:rPr>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2430" w:type="pct"/>
          </w:tcPr>
          <w:p w14:paraId="7CE280C1" w14:textId="77777777" w:rsidR="00003505" w:rsidRPr="007B176D" w:rsidRDefault="007B176D" w:rsidP="007B1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B176D">
              <w:rPr>
                <w:sz w:val="24"/>
                <w:szCs w:val="24"/>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1276" w:type="pct"/>
          </w:tcPr>
          <w:p w14:paraId="18725457" w14:textId="77777777" w:rsidR="00003505" w:rsidRPr="007B176D" w:rsidRDefault="007B176D" w:rsidP="007B1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B176D">
              <w:rPr>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14:paraId="0F10E855" w14:textId="77777777" w:rsidR="007B176D" w:rsidRDefault="007B176D"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eastAsia="Times New Roman" w:hAnsi="Times New Roman" w:cs="Times New Roman"/>
          <w:color w:val="000000" w:themeColor="text1"/>
          <w:sz w:val="24"/>
          <w:szCs w:val="24"/>
        </w:rPr>
      </w:pPr>
    </w:p>
    <w:p w14:paraId="4E251E0A" w14:textId="77777777" w:rsidR="001A7A61" w:rsidRPr="00023221" w:rsidRDefault="001A7A61" w:rsidP="000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themeColor="text1"/>
          <w:sz w:val="24"/>
          <w:szCs w:val="24"/>
        </w:rPr>
      </w:pPr>
    </w:p>
    <w:p w14:paraId="00FE568E" w14:textId="77777777" w:rsidR="00315BA8" w:rsidRPr="00315BA8" w:rsidRDefault="00315BA8" w:rsidP="007B176D">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lastRenderedPageBreak/>
        <w:t>2 СТРУКТУРА И СОДЕРЖАНИЕ УЧЕБНОЙ ДИСЦИПЛИНЫ</w:t>
      </w:r>
    </w:p>
    <w:p w14:paraId="384B2ECC"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374F1E34"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rPr>
      </w:pPr>
      <w:r w:rsidRPr="00315BA8">
        <w:rPr>
          <w:rFonts w:ascii="Times New Roman" w:eastAsia="Times New Roman" w:hAnsi="Times New Roman" w:cs="Times New Roman"/>
          <w:b/>
          <w:sz w:val="24"/>
          <w:szCs w:val="24"/>
        </w:rPr>
        <w:t>2.1 Объем учебной дисциплины и виды учебной работы</w:t>
      </w:r>
    </w:p>
    <w:p w14:paraId="71468AE0"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bl>
      <w:tblPr>
        <w:tblStyle w:val="a3"/>
        <w:tblW w:w="5000" w:type="pct"/>
        <w:tblLook w:val="00A0" w:firstRow="1" w:lastRow="0" w:firstColumn="1" w:lastColumn="0" w:noHBand="0" w:noVBand="0"/>
      </w:tblPr>
      <w:tblGrid>
        <w:gridCol w:w="8125"/>
        <w:gridCol w:w="1728"/>
      </w:tblGrid>
      <w:tr w:rsidR="00315BA8" w:rsidRPr="00315BA8" w14:paraId="4BA9A9A8" w14:textId="77777777" w:rsidTr="00FF19C4">
        <w:tc>
          <w:tcPr>
            <w:tcW w:w="4123" w:type="pct"/>
            <w:vAlign w:val="center"/>
          </w:tcPr>
          <w:p w14:paraId="3A4AB959" w14:textId="77777777" w:rsidR="00315BA8" w:rsidRPr="00315BA8" w:rsidRDefault="00315BA8" w:rsidP="00EE216C">
            <w:pPr>
              <w:jc w:val="center"/>
              <w:rPr>
                <w:b/>
                <w:sz w:val="24"/>
                <w:szCs w:val="24"/>
              </w:rPr>
            </w:pPr>
            <w:r w:rsidRPr="00315BA8">
              <w:rPr>
                <w:b/>
                <w:sz w:val="24"/>
                <w:szCs w:val="24"/>
              </w:rPr>
              <w:t>Вид учебной работы</w:t>
            </w:r>
          </w:p>
        </w:tc>
        <w:tc>
          <w:tcPr>
            <w:tcW w:w="877" w:type="pct"/>
            <w:vAlign w:val="center"/>
          </w:tcPr>
          <w:p w14:paraId="5FB55C7A" w14:textId="77777777" w:rsidR="00315BA8" w:rsidRPr="00315BA8" w:rsidRDefault="00315BA8" w:rsidP="00EE216C">
            <w:pPr>
              <w:jc w:val="center"/>
              <w:rPr>
                <w:b/>
                <w:sz w:val="24"/>
                <w:szCs w:val="24"/>
              </w:rPr>
            </w:pPr>
            <w:r w:rsidRPr="00315BA8">
              <w:rPr>
                <w:b/>
                <w:sz w:val="24"/>
                <w:szCs w:val="24"/>
              </w:rPr>
              <w:t>Объём часов</w:t>
            </w:r>
          </w:p>
        </w:tc>
      </w:tr>
      <w:tr w:rsidR="00315BA8" w:rsidRPr="00315BA8" w14:paraId="19BF04D2" w14:textId="77777777" w:rsidTr="00FF19C4">
        <w:tc>
          <w:tcPr>
            <w:tcW w:w="4123" w:type="pct"/>
            <w:vAlign w:val="center"/>
          </w:tcPr>
          <w:p w14:paraId="46DE7D1B" w14:textId="77777777" w:rsidR="00315BA8" w:rsidRPr="00315BA8" w:rsidRDefault="00315BA8" w:rsidP="00EE216C">
            <w:pPr>
              <w:rPr>
                <w:b/>
                <w:sz w:val="24"/>
                <w:szCs w:val="24"/>
              </w:rPr>
            </w:pPr>
            <w:r w:rsidRPr="00315BA8">
              <w:rPr>
                <w:b/>
                <w:sz w:val="24"/>
                <w:szCs w:val="24"/>
              </w:rPr>
              <w:t>Объём образовательной программы</w:t>
            </w:r>
          </w:p>
        </w:tc>
        <w:tc>
          <w:tcPr>
            <w:tcW w:w="877" w:type="pct"/>
            <w:vAlign w:val="center"/>
          </w:tcPr>
          <w:p w14:paraId="60723DF0" w14:textId="77777777" w:rsidR="00315BA8" w:rsidRPr="00315BA8" w:rsidRDefault="00FF19C4" w:rsidP="00EE216C">
            <w:pPr>
              <w:jc w:val="center"/>
              <w:rPr>
                <w:sz w:val="24"/>
                <w:szCs w:val="24"/>
              </w:rPr>
            </w:pPr>
            <w:r>
              <w:rPr>
                <w:sz w:val="24"/>
                <w:szCs w:val="24"/>
              </w:rPr>
              <w:t>48</w:t>
            </w:r>
          </w:p>
        </w:tc>
      </w:tr>
      <w:tr w:rsidR="00315BA8" w:rsidRPr="00315BA8" w14:paraId="4CEFB2EF" w14:textId="77777777" w:rsidTr="00FF19C4">
        <w:tc>
          <w:tcPr>
            <w:tcW w:w="4123" w:type="pct"/>
            <w:vAlign w:val="center"/>
          </w:tcPr>
          <w:p w14:paraId="50289D97" w14:textId="77777777" w:rsidR="00315BA8" w:rsidRPr="00315BA8" w:rsidRDefault="00315BA8" w:rsidP="00EE216C">
            <w:pPr>
              <w:rPr>
                <w:b/>
                <w:sz w:val="24"/>
                <w:szCs w:val="24"/>
              </w:rPr>
            </w:pPr>
            <w:r w:rsidRPr="00315BA8">
              <w:rPr>
                <w:b/>
                <w:sz w:val="24"/>
                <w:szCs w:val="24"/>
              </w:rPr>
              <w:t>Объём работы обучающегося во взаимодействии с преподавателем</w:t>
            </w:r>
          </w:p>
        </w:tc>
        <w:tc>
          <w:tcPr>
            <w:tcW w:w="877" w:type="pct"/>
            <w:vAlign w:val="center"/>
          </w:tcPr>
          <w:p w14:paraId="413297A0" w14:textId="77777777" w:rsidR="00315BA8" w:rsidRPr="00315BA8" w:rsidRDefault="00FF19C4" w:rsidP="00EE216C">
            <w:pPr>
              <w:jc w:val="center"/>
              <w:rPr>
                <w:sz w:val="24"/>
                <w:szCs w:val="24"/>
              </w:rPr>
            </w:pPr>
            <w:r>
              <w:rPr>
                <w:sz w:val="24"/>
                <w:szCs w:val="24"/>
              </w:rPr>
              <w:t>46</w:t>
            </w:r>
          </w:p>
        </w:tc>
      </w:tr>
      <w:tr w:rsidR="00315BA8" w:rsidRPr="00315BA8" w14:paraId="0FEE392D" w14:textId="77777777" w:rsidTr="00FF19C4">
        <w:tc>
          <w:tcPr>
            <w:tcW w:w="4123" w:type="pct"/>
            <w:vAlign w:val="center"/>
          </w:tcPr>
          <w:p w14:paraId="22B0648D" w14:textId="77777777" w:rsidR="00315BA8" w:rsidRPr="00315BA8" w:rsidRDefault="00315BA8" w:rsidP="00EE216C">
            <w:pPr>
              <w:ind w:firstLine="360"/>
              <w:rPr>
                <w:sz w:val="24"/>
                <w:szCs w:val="24"/>
              </w:rPr>
            </w:pPr>
            <w:r w:rsidRPr="00315BA8">
              <w:rPr>
                <w:sz w:val="24"/>
                <w:szCs w:val="24"/>
              </w:rPr>
              <w:t>В том числе:</w:t>
            </w:r>
          </w:p>
        </w:tc>
        <w:tc>
          <w:tcPr>
            <w:tcW w:w="877" w:type="pct"/>
            <w:vAlign w:val="center"/>
          </w:tcPr>
          <w:p w14:paraId="640E3403" w14:textId="77777777" w:rsidR="00315BA8" w:rsidRPr="00315BA8" w:rsidRDefault="00315BA8" w:rsidP="00EE216C">
            <w:pPr>
              <w:jc w:val="center"/>
              <w:rPr>
                <w:sz w:val="24"/>
                <w:szCs w:val="24"/>
              </w:rPr>
            </w:pPr>
          </w:p>
        </w:tc>
      </w:tr>
      <w:tr w:rsidR="00315BA8" w:rsidRPr="00315BA8" w14:paraId="2302968E" w14:textId="77777777" w:rsidTr="00FF19C4">
        <w:tc>
          <w:tcPr>
            <w:tcW w:w="4123" w:type="pct"/>
            <w:vAlign w:val="center"/>
          </w:tcPr>
          <w:p w14:paraId="41141DE8" w14:textId="77777777" w:rsidR="00315BA8" w:rsidRPr="00315BA8" w:rsidRDefault="00315BA8" w:rsidP="00EE216C">
            <w:pPr>
              <w:rPr>
                <w:sz w:val="24"/>
                <w:szCs w:val="24"/>
              </w:rPr>
            </w:pPr>
            <w:r w:rsidRPr="00315BA8">
              <w:rPr>
                <w:sz w:val="24"/>
                <w:szCs w:val="24"/>
              </w:rPr>
              <w:t>Теоретическое обучение</w:t>
            </w:r>
          </w:p>
        </w:tc>
        <w:tc>
          <w:tcPr>
            <w:tcW w:w="877" w:type="pct"/>
            <w:vAlign w:val="center"/>
          </w:tcPr>
          <w:p w14:paraId="3BCC2DB7" w14:textId="77777777" w:rsidR="00315BA8" w:rsidRPr="00315BA8" w:rsidRDefault="00FF19C4" w:rsidP="00EE216C">
            <w:pPr>
              <w:jc w:val="center"/>
              <w:rPr>
                <w:sz w:val="24"/>
                <w:szCs w:val="24"/>
              </w:rPr>
            </w:pPr>
            <w:r>
              <w:rPr>
                <w:sz w:val="24"/>
                <w:szCs w:val="24"/>
              </w:rPr>
              <w:t>26</w:t>
            </w:r>
          </w:p>
        </w:tc>
      </w:tr>
      <w:tr w:rsidR="00315BA8" w:rsidRPr="00315BA8" w14:paraId="3867C07B" w14:textId="77777777" w:rsidTr="00FF19C4">
        <w:tc>
          <w:tcPr>
            <w:tcW w:w="4123" w:type="pct"/>
            <w:vAlign w:val="center"/>
          </w:tcPr>
          <w:p w14:paraId="35568D98" w14:textId="77777777" w:rsidR="00315BA8" w:rsidRPr="00315BA8" w:rsidRDefault="00315BA8" w:rsidP="00EE216C">
            <w:pPr>
              <w:rPr>
                <w:sz w:val="24"/>
                <w:szCs w:val="24"/>
              </w:rPr>
            </w:pPr>
            <w:r w:rsidRPr="00315BA8">
              <w:rPr>
                <w:sz w:val="24"/>
                <w:szCs w:val="24"/>
              </w:rPr>
              <w:t>Практические (лабораторные) занятия (если предусмотрены)</w:t>
            </w:r>
          </w:p>
        </w:tc>
        <w:tc>
          <w:tcPr>
            <w:tcW w:w="877" w:type="pct"/>
            <w:vAlign w:val="center"/>
          </w:tcPr>
          <w:p w14:paraId="5482C90C" w14:textId="77777777" w:rsidR="00315BA8" w:rsidRPr="00315BA8" w:rsidRDefault="00EE216C" w:rsidP="00EE216C">
            <w:pPr>
              <w:jc w:val="center"/>
              <w:rPr>
                <w:sz w:val="24"/>
                <w:szCs w:val="24"/>
              </w:rPr>
            </w:pPr>
            <w:r>
              <w:rPr>
                <w:sz w:val="24"/>
                <w:szCs w:val="24"/>
              </w:rPr>
              <w:t>20</w:t>
            </w:r>
          </w:p>
        </w:tc>
      </w:tr>
      <w:tr w:rsidR="00315BA8" w:rsidRPr="00315BA8" w14:paraId="15A56542" w14:textId="77777777" w:rsidTr="00FF19C4">
        <w:tc>
          <w:tcPr>
            <w:tcW w:w="4123" w:type="pct"/>
            <w:vAlign w:val="center"/>
          </w:tcPr>
          <w:p w14:paraId="7F4FF078" w14:textId="77777777" w:rsidR="00315BA8" w:rsidRPr="00315BA8" w:rsidRDefault="00315BA8" w:rsidP="00EE216C">
            <w:pPr>
              <w:rPr>
                <w:sz w:val="24"/>
                <w:szCs w:val="24"/>
              </w:rPr>
            </w:pPr>
            <w:r w:rsidRPr="00315BA8">
              <w:rPr>
                <w:sz w:val="24"/>
                <w:szCs w:val="24"/>
              </w:rPr>
              <w:t>Курсовая работа (проект) (если предусмотрены)</w:t>
            </w:r>
          </w:p>
        </w:tc>
        <w:tc>
          <w:tcPr>
            <w:tcW w:w="877" w:type="pct"/>
            <w:vAlign w:val="center"/>
          </w:tcPr>
          <w:p w14:paraId="38C917DE" w14:textId="77777777" w:rsidR="00315BA8" w:rsidRPr="00315BA8" w:rsidRDefault="00EE216C" w:rsidP="00EE216C">
            <w:pPr>
              <w:jc w:val="center"/>
              <w:rPr>
                <w:sz w:val="24"/>
                <w:szCs w:val="24"/>
              </w:rPr>
            </w:pPr>
            <w:r>
              <w:rPr>
                <w:sz w:val="24"/>
                <w:szCs w:val="24"/>
              </w:rPr>
              <w:t>-</w:t>
            </w:r>
          </w:p>
        </w:tc>
      </w:tr>
      <w:tr w:rsidR="00315BA8" w:rsidRPr="00315BA8" w14:paraId="0CDCAC4C" w14:textId="77777777" w:rsidTr="00FF19C4">
        <w:tc>
          <w:tcPr>
            <w:tcW w:w="4123" w:type="pct"/>
            <w:vAlign w:val="center"/>
          </w:tcPr>
          <w:p w14:paraId="052A6501" w14:textId="77777777" w:rsidR="00315BA8" w:rsidRPr="00315BA8" w:rsidRDefault="00315BA8" w:rsidP="00EE216C">
            <w:pPr>
              <w:rPr>
                <w:sz w:val="24"/>
                <w:szCs w:val="24"/>
              </w:rPr>
            </w:pPr>
            <w:r w:rsidRPr="00315BA8">
              <w:rPr>
                <w:sz w:val="24"/>
                <w:szCs w:val="24"/>
              </w:rPr>
              <w:t>Контрольная работа (если предусмотрена)</w:t>
            </w:r>
          </w:p>
        </w:tc>
        <w:tc>
          <w:tcPr>
            <w:tcW w:w="877" w:type="pct"/>
            <w:vAlign w:val="center"/>
          </w:tcPr>
          <w:p w14:paraId="46718A8A" w14:textId="77777777" w:rsidR="00315BA8" w:rsidRPr="00315BA8" w:rsidRDefault="00EE216C" w:rsidP="00EE216C">
            <w:pPr>
              <w:jc w:val="center"/>
              <w:rPr>
                <w:sz w:val="24"/>
                <w:szCs w:val="24"/>
              </w:rPr>
            </w:pPr>
            <w:r>
              <w:rPr>
                <w:sz w:val="24"/>
                <w:szCs w:val="24"/>
              </w:rPr>
              <w:t>-</w:t>
            </w:r>
          </w:p>
        </w:tc>
      </w:tr>
      <w:tr w:rsidR="00315BA8" w:rsidRPr="00315BA8" w14:paraId="25BFCBC0" w14:textId="77777777" w:rsidTr="00FF19C4">
        <w:tc>
          <w:tcPr>
            <w:tcW w:w="4123" w:type="pct"/>
            <w:vAlign w:val="center"/>
          </w:tcPr>
          <w:p w14:paraId="08CAA320" w14:textId="77777777" w:rsidR="00315BA8" w:rsidRPr="00315BA8" w:rsidRDefault="00315BA8" w:rsidP="00EE216C">
            <w:pPr>
              <w:rPr>
                <w:sz w:val="24"/>
                <w:szCs w:val="24"/>
              </w:rPr>
            </w:pPr>
            <w:r w:rsidRPr="00315BA8">
              <w:rPr>
                <w:b/>
                <w:sz w:val="24"/>
                <w:szCs w:val="24"/>
              </w:rPr>
              <w:t>Самостоятельная работа</w:t>
            </w:r>
          </w:p>
        </w:tc>
        <w:tc>
          <w:tcPr>
            <w:tcW w:w="877" w:type="pct"/>
            <w:vAlign w:val="center"/>
          </w:tcPr>
          <w:p w14:paraId="60E0A8FD" w14:textId="77777777" w:rsidR="00315BA8" w:rsidRPr="00315BA8" w:rsidRDefault="00FF19C4" w:rsidP="00EE216C">
            <w:pPr>
              <w:jc w:val="center"/>
              <w:rPr>
                <w:sz w:val="24"/>
                <w:szCs w:val="24"/>
              </w:rPr>
            </w:pPr>
            <w:r>
              <w:rPr>
                <w:sz w:val="24"/>
                <w:szCs w:val="24"/>
              </w:rPr>
              <w:t>2</w:t>
            </w:r>
          </w:p>
        </w:tc>
      </w:tr>
      <w:tr w:rsidR="00315BA8" w:rsidRPr="00315BA8" w14:paraId="595A3659" w14:textId="77777777" w:rsidTr="00FF19C4">
        <w:tc>
          <w:tcPr>
            <w:tcW w:w="4123" w:type="pct"/>
            <w:vAlign w:val="center"/>
          </w:tcPr>
          <w:p w14:paraId="49F8566C" w14:textId="77777777" w:rsidR="00315BA8" w:rsidRPr="00315BA8" w:rsidRDefault="00315BA8" w:rsidP="004157EF">
            <w:pPr>
              <w:rPr>
                <w:i/>
                <w:sz w:val="24"/>
                <w:szCs w:val="24"/>
              </w:rPr>
            </w:pPr>
            <w:r w:rsidRPr="00315BA8">
              <w:rPr>
                <w:b/>
                <w:sz w:val="24"/>
                <w:szCs w:val="24"/>
              </w:rPr>
              <w:t>Промежуточная аттестация в форме</w:t>
            </w:r>
          </w:p>
        </w:tc>
        <w:tc>
          <w:tcPr>
            <w:tcW w:w="877" w:type="pct"/>
            <w:vAlign w:val="center"/>
          </w:tcPr>
          <w:p w14:paraId="5718469F" w14:textId="77777777" w:rsidR="00315BA8" w:rsidRPr="00315BA8" w:rsidRDefault="007B176D" w:rsidP="00EE216C">
            <w:pPr>
              <w:jc w:val="center"/>
              <w:rPr>
                <w:sz w:val="24"/>
                <w:szCs w:val="24"/>
              </w:rPr>
            </w:pPr>
            <w:r>
              <w:rPr>
                <w:sz w:val="24"/>
                <w:szCs w:val="24"/>
              </w:rPr>
              <w:t>Экзамен</w:t>
            </w:r>
          </w:p>
        </w:tc>
      </w:tr>
    </w:tbl>
    <w:p w14:paraId="74E3E672"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sectPr w:rsidR="00315BA8" w:rsidRPr="00315BA8" w:rsidSect="00FA73A7">
          <w:footerReference w:type="even" r:id="rId9"/>
          <w:footerReference w:type="default" r:id="rId10"/>
          <w:pgSz w:w="11906" w:h="16838"/>
          <w:pgMar w:top="1134" w:right="851" w:bottom="1134" w:left="1418" w:header="708" w:footer="708" w:gutter="0"/>
          <w:cols w:space="720"/>
        </w:sectPr>
      </w:pPr>
    </w:p>
    <w:p w14:paraId="660C95C1" w14:textId="77777777" w:rsid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lastRenderedPageBreak/>
        <w:t>2.2 Тематический план и содержание учебной дисциплины</w:t>
      </w:r>
      <w:r w:rsidR="001F215C" w:rsidRPr="001F215C">
        <w:rPr>
          <w:rFonts w:ascii="Times New Roman" w:eastAsia="Times New Roman" w:hAnsi="Times New Roman" w:cs="Times New Roman"/>
          <w:b/>
          <w:sz w:val="24"/>
          <w:szCs w:val="24"/>
        </w:rPr>
        <w:t xml:space="preserve"> </w:t>
      </w:r>
      <w:r w:rsidR="00B73FF5" w:rsidRPr="00B73FF5">
        <w:rPr>
          <w:rFonts w:ascii="Times New Roman" w:eastAsia="Times New Roman" w:hAnsi="Times New Roman" w:cs="Times New Roman"/>
          <w:b/>
          <w:sz w:val="24"/>
          <w:szCs w:val="24"/>
        </w:rPr>
        <w:t>ОГСЭ.08 Основы финансовой грамотности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8594"/>
        <w:gridCol w:w="1260"/>
        <w:gridCol w:w="946"/>
        <w:gridCol w:w="1931"/>
      </w:tblGrid>
      <w:tr w:rsidR="00942645" w:rsidRPr="001A7A61" w14:paraId="744CE4E6" w14:textId="77777777" w:rsidTr="00EA41E2">
        <w:trPr>
          <w:cantSplit/>
          <w:trHeight w:val="20"/>
        </w:trPr>
        <w:tc>
          <w:tcPr>
            <w:tcW w:w="695" w:type="pct"/>
            <w:vAlign w:val="center"/>
          </w:tcPr>
          <w:p w14:paraId="0BD9EE26"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Наименование разделов и тем</w:t>
            </w:r>
          </w:p>
        </w:tc>
        <w:tc>
          <w:tcPr>
            <w:tcW w:w="2906" w:type="pct"/>
            <w:vAlign w:val="center"/>
          </w:tcPr>
          <w:p w14:paraId="4291E3E6"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426" w:type="pct"/>
            <w:vAlign w:val="center"/>
          </w:tcPr>
          <w:p w14:paraId="71E0BBF4"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Уровень освоения</w:t>
            </w:r>
          </w:p>
        </w:tc>
        <w:tc>
          <w:tcPr>
            <w:tcW w:w="320" w:type="pct"/>
            <w:vAlign w:val="center"/>
          </w:tcPr>
          <w:p w14:paraId="559771D5"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Объем</w:t>
            </w:r>
          </w:p>
          <w:p w14:paraId="2DF6CB53" w14:textId="77777777" w:rsidR="00942645" w:rsidRPr="001A7A61" w:rsidRDefault="00942645" w:rsidP="0094264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в часах</w:t>
            </w:r>
          </w:p>
        </w:tc>
        <w:tc>
          <w:tcPr>
            <w:tcW w:w="653" w:type="pct"/>
            <w:tcBorders>
              <w:top w:val="single" w:sz="4" w:space="0" w:color="auto"/>
              <w:left w:val="single" w:sz="4" w:space="0" w:color="auto"/>
              <w:bottom w:val="single" w:sz="4" w:space="0" w:color="auto"/>
              <w:right w:val="single" w:sz="4" w:space="0" w:color="auto"/>
            </w:tcBorders>
            <w:vAlign w:val="center"/>
          </w:tcPr>
          <w:p w14:paraId="6FE30BE9" w14:textId="77777777" w:rsidR="00942645" w:rsidRPr="00942645" w:rsidRDefault="00942645" w:rsidP="00942645">
            <w:pPr>
              <w:spacing w:after="0" w:line="240" w:lineRule="auto"/>
              <w:jc w:val="center"/>
              <w:rPr>
                <w:rFonts w:ascii="Times New Roman" w:eastAsia="Times New Roman" w:hAnsi="Times New Roman" w:cs="Times New Roman"/>
                <w:b/>
                <w:bCs/>
                <w:color w:val="000000" w:themeColor="text1"/>
                <w:sz w:val="24"/>
                <w:szCs w:val="24"/>
              </w:rPr>
            </w:pPr>
            <w:r w:rsidRPr="00942645">
              <w:rPr>
                <w:rFonts w:ascii="Times New Roman" w:eastAsia="Times New Roman" w:hAnsi="Times New Roman" w:cs="Times New Roman"/>
                <w:b/>
                <w:bCs/>
                <w:color w:val="000000" w:themeColor="text1"/>
                <w:sz w:val="24"/>
                <w:szCs w:val="24"/>
              </w:rPr>
              <w:t>Коды компетенций, умений и знаний, личностных результатов, формированию которых способствует элемент программы</w:t>
            </w:r>
          </w:p>
        </w:tc>
      </w:tr>
      <w:tr w:rsidR="001A7A61" w:rsidRPr="001A7A61" w14:paraId="02C0BE86" w14:textId="77777777" w:rsidTr="00C76570">
        <w:trPr>
          <w:cantSplit/>
          <w:trHeight w:val="20"/>
        </w:trPr>
        <w:tc>
          <w:tcPr>
            <w:tcW w:w="695" w:type="pct"/>
            <w:vAlign w:val="center"/>
          </w:tcPr>
          <w:p w14:paraId="44F6441D" w14:textId="77777777" w:rsidR="001A7A61" w:rsidRPr="001A7A61" w:rsidRDefault="001A7A61" w:rsidP="00831555">
            <w:pPr>
              <w:spacing w:after="0" w:line="240" w:lineRule="auto"/>
              <w:jc w:val="center"/>
              <w:rPr>
                <w:rFonts w:ascii="Times New Roman" w:eastAsia="Times New Roman" w:hAnsi="Times New Roman" w:cs="Times New Roman"/>
                <w:bCs/>
                <w:sz w:val="24"/>
                <w:szCs w:val="24"/>
              </w:rPr>
            </w:pPr>
            <w:r w:rsidRPr="001A7A61">
              <w:rPr>
                <w:rFonts w:ascii="Times New Roman" w:eastAsia="Times New Roman" w:hAnsi="Times New Roman" w:cs="Times New Roman"/>
                <w:bCs/>
                <w:sz w:val="24"/>
                <w:szCs w:val="24"/>
              </w:rPr>
              <w:t>1</w:t>
            </w:r>
          </w:p>
        </w:tc>
        <w:tc>
          <w:tcPr>
            <w:tcW w:w="2906" w:type="pct"/>
            <w:vAlign w:val="center"/>
          </w:tcPr>
          <w:p w14:paraId="369FF06A" w14:textId="77777777" w:rsidR="001A7A61" w:rsidRPr="001A7A61" w:rsidRDefault="001A7A61" w:rsidP="00831555">
            <w:pPr>
              <w:spacing w:after="0" w:line="240" w:lineRule="auto"/>
              <w:jc w:val="center"/>
              <w:rPr>
                <w:rFonts w:ascii="Times New Roman" w:eastAsia="Times New Roman" w:hAnsi="Times New Roman" w:cs="Times New Roman"/>
                <w:bCs/>
                <w:sz w:val="24"/>
                <w:szCs w:val="24"/>
              </w:rPr>
            </w:pPr>
            <w:r w:rsidRPr="001A7A61">
              <w:rPr>
                <w:rFonts w:ascii="Times New Roman" w:eastAsia="Times New Roman" w:hAnsi="Times New Roman" w:cs="Times New Roman"/>
                <w:bCs/>
                <w:sz w:val="24"/>
                <w:szCs w:val="24"/>
              </w:rPr>
              <w:t>2</w:t>
            </w:r>
          </w:p>
        </w:tc>
        <w:tc>
          <w:tcPr>
            <w:tcW w:w="426" w:type="pct"/>
            <w:vAlign w:val="center"/>
          </w:tcPr>
          <w:p w14:paraId="30D6F138" w14:textId="77777777" w:rsidR="001A7A61"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40F0BB99" w14:textId="77777777" w:rsidR="001A7A61"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4</w:t>
            </w:r>
          </w:p>
        </w:tc>
        <w:tc>
          <w:tcPr>
            <w:tcW w:w="653" w:type="pct"/>
            <w:vAlign w:val="center"/>
          </w:tcPr>
          <w:p w14:paraId="6E59B6A5" w14:textId="77777777" w:rsidR="001A7A61" w:rsidRPr="001A7A61" w:rsidRDefault="00C76570" w:rsidP="0083155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EA41E2" w:rsidRPr="001A7A61" w14:paraId="655497AF" w14:textId="77777777" w:rsidTr="00C76570">
        <w:trPr>
          <w:cantSplit/>
          <w:trHeight w:val="1380"/>
        </w:trPr>
        <w:tc>
          <w:tcPr>
            <w:tcW w:w="695" w:type="pct"/>
            <w:vMerge w:val="restart"/>
          </w:tcPr>
          <w:p w14:paraId="3759C16B"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 xml:space="preserve">Тема 1. </w:t>
            </w:r>
            <w:r w:rsidRPr="00942645">
              <w:rPr>
                <w:rFonts w:ascii="Times New Roman" w:eastAsia="Times New Roman" w:hAnsi="Times New Roman" w:cs="Times New Roman"/>
                <w:sz w:val="24"/>
                <w:szCs w:val="24"/>
              </w:rPr>
              <w:t>Личное финансовое планирование</w:t>
            </w:r>
          </w:p>
          <w:p w14:paraId="095DFC32" w14:textId="77777777" w:rsidR="00EA41E2" w:rsidRPr="001A7A61" w:rsidRDefault="00EA41E2" w:rsidP="00C76570">
            <w:pPr>
              <w:spacing w:after="0" w:line="240" w:lineRule="auto"/>
              <w:rPr>
                <w:rFonts w:ascii="Times New Roman" w:eastAsia="Times New Roman" w:hAnsi="Times New Roman" w:cs="Times New Roman"/>
                <w:b/>
                <w:bCs/>
                <w:sz w:val="24"/>
                <w:szCs w:val="24"/>
              </w:rPr>
            </w:pPr>
          </w:p>
        </w:tc>
        <w:tc>
          <w:tcPr>
            <w:tcW w:w="2906" w:type="pct"/>
          </w:tcPr>
          <w:p w14:paraId="75A0B7DE"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31BAB836"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Человеческий капитал, деньги, финансы, финансовые цели, финансовое планирование, горизонт планирования, активы, пассивы, доходы (номинальные, реальные), расходы, личный бюджет, семейный бюджет, дефицит, профицит, баланс</w:t>
            </w:r>
          </w:p>
        </w:tc>
        <w:tc>
          <w:tcPr>
            <w:tcW w:w="426" w:type="pct"/>
            <w:vAlign w:val="center"/>
          </w:tcPr>
          <w:p w14:paraId="6339AD22"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36B3D010"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val="restart"/>
          </w:tcPr>
          <w:p w14:paraId="2B41C011" w14:textId="77777777" w:rsidR="00EA41E2" w:rsidRPr="00942645" w:rsidRDefault="00EA41E2" w:rsidP="0083155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1472263E" w14:textId="77777777" w:rsidR="00EA41E2" w:rsidRPr="00942645" w:rsidRDefault="00EA41E2" w:rsidP="0083155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7A31D8BC" w14:textId="0147CEBE" w:rsidR="00EA41E2" w:rsidRPr="001A7A61" w:rsidRDefault="00EA41E2" w:rsidP="00831555">
            <w:pPr>
              <w:spacing w:after="0" w:line="240" w:lineRule="auto"/>
              <w:rPr>
                <w:rFonts w:ascii="Times New Roman" w:eastAsia="Times New Roman" w:hAnsi="Times New Roman" w:cs="Times New Roman"/>
                <w:sz w:val="24"/>
                <w:szCs w:val="24"/>
              </w:rPr>
            </w:pPr>
          </w:p>
        </w:tc>
      </w:tr>
      <w:tr w:rsidR="00EA41E2" w:rsidRPr="001A7A61" w14:paraId="75BAA8FE" w14:textId="77777777" w:rsidTr="00C76570">
        <w:trPr>
          <w:cantSplit/>
          <w:trHeight w:val="20"/>
        </w:trPr>
        <w:tc>
          <w:tcPr>
            <w:tcW w:w="695" w:type="pct"/>
            <w:vMerge/>
          </w:tcPr>
          <w:p w14:paraId="794C0A49"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75337A11"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w:t>
            </w:r>
            <w:r w:rsidRPr="001A7A61">
              <w:rPr>
                <w:rFonts w:ascii="Times New Roman" w:eastAsia="Times New Roman" w:hAnsi="Times New Roman" w:cs="Times New Roman"/>
                <w:b/>
                <w:bCs/>
                <w:sz w:val="24"/>
                <w:szCs w:val="24"/>
              </w:rPr>
              <w:t>рактичес</w:t>
            </w:r>
            <w:r>
              <w:rPr>
                <w:rFonts w:ascii="Times New Roman" w:eastAsia="Times New Roman" w:hAnsi="Times New Roman" w:cs="Times New Roman"/>
                <w:b/>
                <w:bCs/>
                <w:sz w:val="24"/>
                <w:szCs w:val="24"/>
              </w:rPr>
              <w:t>кое</w:t>
            </w:r>
            <w:r w:rsidRPr="001A7A61">
              <w:rPr>
                <w:rFonts w:ascii="Times New Roman" w:eastAsia="Times New Roman" w:hAnsi="Times New Roman" w:cs="Times New Roman"/>
                <w:b/>
                <w:bCs/>
                <w:sz w:val="24"/>
                <w:szCs w:val="24"/>
              </w:rPr>
              <w:t xml:space="preserve"> заняти</w:t>
            </w:r>
            <w:r>
              <w:rPr>
                <w:rFonts w:ascii="Times New Roman" w:eastAsia="Times New Roman" w:hAnsi="Times New Roman" w:cs="Times New Roman"/>
                <w:b/>
                <w:bCs/>
                <w:sz w:val="24"/>
                <w:szCs w:val="24"/>
              </w:rPr>
              <w:t>е № 1</w:t>
            </w:r>
            <w:r w:rsidRPr="001A7A61">
              <w:rPr>
                <w:rFonts w:ascii="Times New Roman" w:eastAsia="Times New Roman" w:hAnsi="Times New Roman" w:cs="Times New Roman"/>
                <w:b/>
                <w:bCs/>
                <w:sz w:val="24"/>
                <w:szCs w:val="24"/>
              </w:rPr>
              <w:t xml:space="preserve"> </w:t>
            </w:r>
          </w:p>
          <w:p w14:paraId="52DEDF93" w14:textId="77777777" w:rsidR="00EA41E2" w:rsidRPr="00D51552" w:rsidRDefault="00EA41E2" w:rsidP="00C76570">
            <w:pPr>
              <w:spacing w:after="0" w:line="240" w:lineRule="auto"/>
              <w:rPr>
                <w:rFonts w:ascii="Times New Roman" w:eastAsia="Times New Roman" w:hAnsi="Times New Roman" w:cs="Times New Roman"/>
                <w:bCs/>
                <w:sz w:val="24"/>
                <w:szCs w:val="24"/>
              </w:rPr>
            </w:pPr>
            <w:r w:rsidRPr="00D51552">
              <w:rPr>
                <w:rFonts w:ascii="Times New Roman" w:eastAsia="Times New Roman" w:hAnsi="Times New Roman" w:cs="Times New Roman"/>
                <w:bCs/>
                <w:sz w:val="24"/>
                <w:szCs w:val="24"/>
              </w:rPr>
              <w:t>Составление текущего и перспективного личного (семейного) бюджета, оценка его баланса</w:t>
            </w:r>
          </w:p>
        </w:tc>
        <w:tc>
          <w:tcPr>
            <w:tcW w:w="426" w:type="pct"/>
            <w:vAlign w:val="center"/>
          </w:tcPr>
          <w:p w14:paraId="4B33FEEA"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320" w:type="pct"/>
            <w:vAlign w:val="center"/>
          </w:tcPr>
          <w:p w14:paraId="24C74228"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0B41C8A2" w14:textId="77777777" w:rsidR="00EA41E2" w:rsidRPr="001A7A61" w:rsidRDefault="00EA41E2" w:rsidP="001A7A61">
            <w:pPr>
              <w:spacing w:after="0" w:line="240" w:lineRule="auto"/>
              <w:rPr>
                <w:rFonts w:ascii="Times New Roman" w:eastAsia="Times New Roman" w:hAnsi="Times New Roman" w:cs="Times New Roman"/>
                <w:bCs/>
                <w:iCs/>
                <w:sz w:val="24"/>
                <w:szCs w:val="24"/>
              </w:rPr>
            </w:pPr>
          </w:p>
        </w:tc>
      </w:tr>
      <w:tr w:rsidR="00EA41E2" w:rsidRPr="001A7A61" w14:paraId="755C72A2" w14:textId="77777777" w:rsidTr="00C76570">
        <w:trPr>
          <w:cantSplit/>
          <w:trHeight w:val="1656"/>
        </w:trPr>
        <w:tc>
          <w:tcPr>
            <w:tcW w:w="695" w:type="pct"/>
            <w:vMerge w:val="restart"/>
          </w:tcPr>
          <w:p w14:paraId="14F216AE" w14:textId="77777777" w:rsidR="00EA41E2" w:rsidRPr="001A7A61" w:rsidRDefault="00EA41E2" w:rsidP="00C76570">
            <w:pPr>
              <w:spacing w:after="0" w:line="240" w:lineRule="auto"/>
              <w:rPr>
                <w:rFonts w:ascii="Times New Roman" w:eastAsia="Times New Roman" w:hAnsi="Times New Roman" w:cs="Times New Roman"/>
                <w:sz w:val="24"/>
                <w:szCs w:val="24"/>
              </w:rPr>
            </w:pPr>
            <w:r w:rsidRPr="001A7A61">
              <w:rPr>
                <w:rFonts w:ascii="Times New Roman" w:eastAsia="Times New Roman" w:hAnsi="Times New Roman" w:cs="Times New Roman"/>
                <w:b/>
                <w:bCs/>
                <w:sz w:val="24"/>
                <w:szCs w:val="24"/>
              </w:rPr>
              <w:t>Тема 2.</w:t>
            </w:r>
            <w:bookmarkStart w:id="0" w:name="_Toc506404723"/>
            <w:r w:rsidRPr="001A7A61">
              <w:rPr>
                <w:rFonts w:ascii="Times New Roman" w:eastAsia="Times New Roman" w:hAnsi="Times New Roman" w:cs="Times New Roman"/>
                <w:b/>
                <w:bCs/>
                <w:sz w:val="24"/>
                <w:szCs w:val="24"/>
              </w:rPr>
              <w:t xml:space="preserve"> </w:t>
            </w:r>
            <w:r w:rsidRPr="00942645">
              <w:rPr>
                <w:rFonts w:ascii="Times New Roman" w:eastAsia="Times New Roman" w:hAnsi="Times New Roman" w:cs="Times New Roman"/>
                <w:sz w:val="24"/>
                <w:szCs w:val="24"/>
              </w:rPr>
              <w:t>Депозит</w:t>
            </w:r>
            <w:bookmarkEnd w:id="0"/>
          </w:p>
          <w:p w14:paraId="265CD52C" w14:textId="77777777" w:rsidR="00EA41E2" w:rsidRPr="001A7A61" w:rsidRDefault="00EA41E2" w:rsidP="00C76570">
            <w:pPr>
              <w:spacing w:after="0" w:line="240" w:lineRule="auto"/>
              <w:rPr>
                <w:rFonts w:ascii="Times New Roman" w:eastAsia="Times New Roman" w:hAnsi="Times New Roman" w:cs="Times New Roman"/>
                <w:b/>
                <w:bCs/>
                <w:sz w:val="24"/>
                <w:szCs w:val="24"/>
              </w:rPr>
            </w:pPr>
          </w:p>
        </w:tc>
        <w:tc>
          <w:tcPr>
            <w:tcW w:w="2906" w:type="pct"/>
          </w:tcPr>
          <w:p w14:paraId="526AC928"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65B3EB01"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Сбережения, инфляция, индекс потребительских цен как способ измерения инфляции, банк, банковский счет, вкладчик, депозит, номинальная и реальная процентная ставка по депозиту, депозитный договор, простой процентный рост, процентный рост с капитализацией, банковская карта (дебетовая, кредитная), банкомат, заемщик, финансовые риски, ликвидность</w:t>
            </w:r>
          </w:p>
        </w:tc>
        <w:tc>
          <w:tcPr>
            <w:tcW w:w="426" w:type="pct"/>
            <w:vAlign w:val="center"/>
          </w:tcPr>
          <w:p w14:paraId="424B7FA5"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656CC790"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2</w:t>
            </w:r>
          </w:p>
        </w:tc>
        <w:tc>
          <w:tcPr>
            <w:tcW w:w="653" w:type="pct"/>
            <w:vMerge w:val="restart"/>
          </w:tcPr>
          <w:p w14:paraId="1930CB5D"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7FF65F6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29B73AEE" w14:textId="3AD2FD2E"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11FE6AB6" w14:textId="77777777" w:rsidTr="00C76570">
        <w:trPr>
          <w:cantSplit/>
          <w:trHeight w:val="20"/>
        </w:trPr>
        <w:tc>
          <w:tcPr>
            <w:tcW w:w="695" w:type="pct"/>
            <w:vMerge/>
          </w:tcPr>
          <w:p w14:paraId="76A69733"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70038486"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2</w:t>
            </w:r>
          </w:p>
          <w:p w14:paraId="51FFF267" w14:textId="77777777" w:rsidR="00EA41E2" w:rsidRPr="00577A0C" w:rsidRDefault="00EA41E2" w:rsidP="00C76570">
            <w:pPr>
              <w:spacing w:after="0" w:line="240" w:lineRule="auto"/>
              <w:rPr>
                <w:rFonts w:ascii="Times New Roman" w:eastAsia="Times New Roman" w:hAnsi="Times New Roman" w:cs="Times New Roman"/>
                <w:bCs/>
                <w:sz w:val="24"/>
                <w:szCs w:val="24"/>
              </w:rPr>
            </w:pPr>
            <w:r w:rsidRPr="00577A0C">
              <w:rPr>
                <w:rFonts w:ascii="Times New Roman" w:eastAsia="Times New Roman" w:hAnsi="Times New Roman" w:cs="Times New Roman"/>
                <w:bCs/>
                <w:sz w:val="24"/>
                <w:szCs w:val="24"/>
              </w:rPr>
              <w:t>Изуч</w:t>
            </w:r>
            <w:r>
              <w:rPr>
                <w:rFonts w:ascii="Times New Roman" w:eastAsia="Times New Roman" w:hAnsi="Times New Roman" w:cs="Times New Roman"/>
                <w:bCs/>
                <w:sz w:val="24"/>
                <w:szCs w:val="24"/>
              </w:rPr>
              <w:t>ение</w:t>
            </w:r>
            <w:r w:rsidRPr="00577A0C">
              <w:rPr>
                <w:rFonts w:ascii="Times New Roman" w:eastAsia="Times New Roman" w:hAnsi="Times New Roman" w:cs="Times New Roman"/>
                <w:bCs/>
                <w:sz w:val="24"/>
                <w:szCs w:val="24"/>
              </w:rPr>
              <w:t xml:space="preserve"> депозитн</w:t>
            </w:r>
            <w:r>
              <w:rPr>
                <w:rFonts w:ascii="Times New Roman" w:eastAsia="Times New Roman" w:hAnsi="Times New Roman" w:cs="Times New Roman"/>
                <w:bCs/>
                <w:sz w:val="24"/>
                <w:szCs w:val="24"/>
              </w:rPr>
              <w:t>ого</w:t>
            </w:r>
            <w:r w:rsidRPr="00577A0C">
              <w:rPr>
                <w:rFonts w:ascii="Times New Roman" w:eastAsia="Times New Roman" w:hAnsi="Times New Roman" w:cs="Times New Roman"/>
                <w:bCs/>
                <w:sz w:val="24"/>
                <w:szCs w:val="24"/>
              </w:rPr>
              <w:t xml:space="preserve"> договор</w:t>
            </w:r>
            <w:r>
              <w:rPr>
                <w:rFonts w:ascii="Times New Roman" w:eastAsia="Times New Roman" w:hAnsi="Times New Roman" w:cs="Times New Roman"/>
                <w:bCs/>
                <w:sz w:val="24"/>
                <w:szCs w:val="24"/>
              </w:rPr>
              <w:t>а</w:t>
            </w:r>
            <w:r w:rsidRPr="00577A0C">
              <w:rPr>
                <w:rFonts w:ascii="Times New Roman" w:eastAsia="Times New Roman" w:hAnsi="Times New Roman" w:cs="Times New Roman"/>
                <w:bCs/>
                <w:sz w:val="24"/>
                <w:szCs w:val="24"/>
              </w:rPr>
              <w:t>. Анализ финансовых рисков при заключении депозитного договора</w:t>
            </w:r>
          </w:p>
        </w:tc>
        <w:tc>
          <w:tcPr>
            <w:tcW w:w="426" w:type="pct"/>
            <w:vAlign w:val="center"/>
          </w:tcPr>
          <w:p w14:paraId="63033EA5"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320" w:type="pct"/>
            <w:vAlign w:val="center"/>
          </w:tcPr>
          <w:p w14:paraId="0E8728FF"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723C6512" w14:textId="77777777" w:rsidR="00EA41E2" w:rsidRPr="001A7A61" w:rsidRDefault="00EA41E2" w:rsidP="00B73FF5">
            <w:pPr>
              <w:spacing w:after="0" w:line="240" w:lineRule="auto"/>
              <w:rPr>
                <w:rFonts w:ascii="Times New Roman" w:eastAsia="Times New Roman" w:hAnsi="Times New Roman" w:cs="Times New Roman"/>
                <w:bCs/>
                <w:iCs/>
                <w:sz w:val="24"/>
                <w:szCs w:val="24"/>
              </w:rPr>
            </w:pPr>
          </w:p>
        </w:tc>
      </w:tr>
      <w:tr w:rsidR="00EA41E2" w:rsidRPr="001A7A61" w14:paraId="377D2350" w14:textId="77777777" w:rsidTr="00C76570">
        <w:trPr>
          <w:cantSplit/>
          <w:trHeight w:val="2484"/>
        </w:trPr>
        <w:tc>
          <w:tcPr>
            <w:tcW w:w="695" w:type="pct"/>
            <w:vMerge w:val="restart"/>
          </w:tcPr>
          <w:p w14:paraId="685095AA"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lastRenderedPageBreak/>
              <w:t xml:space="preserve">Тема 3. </w:t>
            </w:r>
            <w:r w:rsidRPr="00942645">
              <w:rPr>
                <w:rFonts w:ascii="Times New Roman" w:eastAsia="Times New Roman" w:hAnsi="Times New Roman" w:cs="Times New Roman"/>
                <w:sz w:val="24"/>
                <w:szCs w:val="24"/>
              </w:rPr>
              <w:t>Кредит</w:t>
            </w:r>
          </w:p>
        </w:tc>
        <w:tc>
          <w:tcPr>
            <w:tcW w:w="2906" w:type="pct"/>
          </w:tcPr>
          <w:p w14:paraId="768A9AE2"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3E64C12B"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Банковский кредит, заемщик, виды кредита, принципы кредитования (платность, срочность, возвратность), банковская карта (дебетовая, кредитная), номинальная процентная ставка по кредиту, полная стоимость кредита (ПСК), виды кредитов по целевому назначению (потребительский, ипотечный), схемы погашения кредитов (дифференцированные и аннуитетные платежи), финансовые риски заемщика, защита прав заемщика, микрофинансовые организации, кредитная история, коллекторы, бюро кредитных историй, минимальный платеж по кредиту</w:t>
            </w:r>
          </w:p>
        </w:tc>
        <w:tc>
          <w:tcPr>
            <w:tcW w:w="426" w:type="pct"/>
            <w:vAlign w:val="center"/>
          </w:tcPr>
          <w:p w14:paraId="3A536C35"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2D6B0213"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4</w:t>
            </w:r>
          </w:p>
        </w:tc>
        <w:tc>
          <w:tcPr>
            <w:tcW w:w="653" w:type="pct"/>
            <w:vMerge w:val="restart"/>
          </w:tcPr>
          <w:p w14:paraId="7D3B5E0D"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6994200A"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729E21A1" w14:textId="4B47A35B" w:rsidR="00EA41E2" w:rsidRPr="001A7A61" w:rsidRDefault="00EA41E2" w:rsidP="00B73FF5">
            <w:pPr>
              <w:spacing w:after="0" w:line="240" w:lineRule="auto"/>
              <w:rPr>
                <w:rFonts w:ascii="Times New Roman" w:eastAsia="Times New Roman" w:hAnsi="Times New Roman" w:cs="Times New Roman"/>
                <w:sz w:val="24"/>
                <w:szCs w:val="24"/>
              </w:rPr>
            </w:pPr>
          </w:p>
        </w:tc>
      </w:tr>
      <w:tr w:rsidR="00577A0C" w:rsidRPr="001A7A61" w14:paraId="289E6578" w14:textId="77777777" w:rsidTr="00C76570">
        <w:trPr>
          <w:cantSplit/>
          <w:trHeight w:val="20"/>
        </w:trPr>
        <w:tc>
          <w:tcPr>
            <w:tcW w:w="695" w:type="pct"/>
            <w:vMerge/>
          </w:tcPr>
          <w:p w14:paraId="56C0776C" w14:textId="77777777" w:rsidR="00577A0C" w:rsidRPr="001A7A61" w:rsidRDefault="00577A0C" w:rsidP="00C76570">
            <w:pPr>
              <w:spacing w:after="0" w:line="240" w:lineRule="auto"/>
              <w:rPr>
                <w:rFonts w:ascii="Times New Roman" w:eastAsia="Times New Roman" w:hAnsi="Times New Roman" w:cs="Times New Roman"/>
                <w:bCs/>
                <w:sz w:val="24"/>
                <w:szCs w:val="24"/>
              </w:rPr>
            </w:pPr>
          </w:p>
        </w:tc>
        <w:tc>
          <w:tcPr>
            <w:tcW w:w="2906" w:type="pct"/>
          </w:tcPr>
          <w:p w14:paraId="30B24F64" w14:textId="77777777" w:rsidR="00577A0C" w:rsidRDefault="00577A0C"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3</w:t>
            </w:r>
            <w:r w:rsidRPr="001A7A61">
              <w:rPr>
                <w:rFonts w:ascii="Times New Roman" w:eastAsia="Times New Roman" w:hAnsi="Times New Roman" w:cs="Times New Roman"/>
                <w:b/>
                <w:bCs/>
                <w:sz w:val="24"/>
                <w:szCs w:val="24"/>
              </w:rPr>
              <w:t xml:space="preserve"> </w:t>
            </w:r>
          </w:p>
          <w:p w14:paraId="439C6B0C" w14:textId="77777777" w:rsidR="00577A0C" w:rsidRPr="00577A0C" w:rsidRDefault="00577A0C" w:rsidP="00C765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w:t>
            </w:r>
            <w:r w:rsidRPr="00577A0C">
              <w:rPr>
                <w:rFonts w:ascii="Times New Roman" w:eastAsia="Times New Roman" w:hAnsi="Times New Roman" w:cs="Times New Roman"/>
                <w:sz w:val="24"/>
                <w:szCs w:val="24"/>
              </w:rPr>
              <w:t>кредитн</w:t>
            </w:r>
            <w:r>
              <w:rPr>
                <w:rFonts w:ascii="Times New Roman" w:eastAsia="Times New Roman" w:hAnsi="Times New Roman" w:cs="Times New Roman"/>
                <w:sz w:val="24"/>
                <w:szCs w:val="24"/>
              </w:rPr>
              <w:t>ого</w:t>
            </w:r>
            <w:r w:rsidRPr="00577A0C">
              <w:rPr>
                <w:rFonts w:ascii="Times New Roman" w:eastAsia="Times New Roman" w:hAnsi="Times New Roman" w:cs="Times New Roman"/>
                <w:sz w:val="24"/>
                <w:szCs w:val="24"/>
              </w:rPr>
              <w:t xml:space="preserve"> договор</w:t>
            </w:r>
            <w:r>
              <w:rPr>
                <w:rFonts w:ascii="Times New Roman" w:eastAsia="Times New Roman" w:hAnsi="Times New Roman" w:cs="Times New Roman"/>
                <w:sz w:val="24"/>
                <w:szCs w:val="24"/>
              </w:rPr>
              <w:t>а</w:t>
            </w:r>
            <w:r w:rsidRPr="00577A0C">
              <w:rPr>
                <w:rFonts w:ascii="Times New Roman" w:eastAsia="Times New Roman" w:hAnsi="Times New Roman" w:cs="Times New Roman"/>
                <w:sz w:val="24"/>
                <w:szCs w:val="24"/>
              </w:rPr>
              <w:t>. Анализ финансовых рисков при заключении кредитного договора</w:t>
            </w:r>
            <w:r w:rsidR="000B0EED">
              <w:rPr>
                <w:rFonts w:ascii="Times New Roman" w:eastAsia="Times New Roman" w:hAnsi="Times New Roman" w:cs="Times New Roman"/>
                <w:sz w:val="24"/>
                <w:szCs w:val="24"/>
              </w:rPr>
              <w:t xml:space="preserve">. </w:t>
            </w:r>
          </w:p>
        </w:tc>
        <w:tc>
          <w:tcPr>
            <w:tcW w:w="426" w:type="pct"/>
            <w:vAlign w:val="center"/>
          </w:tcPr>
          <w:p w14:paraId="62C37C48" w14:textId="77777777" w:rsidR="00577A0C"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0083B698" w14:textId="77777777" w:rsidR="00577A0C" w:rsidRPr="00C76570" w:rsidRDefault="00883CA8"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58008FED" w14:textId="77777777" w:rsidR="00577A0C" w:rsidRPr="001A7A61" w:rsidRDefault="00577A0C" w:rsidP="00B73FF5">
            <w:pPr>
              <w:spacing w:after="0" w:line="240" w:lineRule="auto"/>
              <w:rPr>
                <w:rFonts w:ascii="Times New Roman" w:eastAsia="Times New Roman" w:hAnsi="Times New Roman" w:cs="Times New Roman"/>
                <w:b/>
                <w:sz w:val="24"/>
                <w:szCs w:val="24"/>
              </w:rPr>
            </w:pPr>
          </w:p>
        </w:tc>
      </w:tr>
      <w:tr w:rsidR="00EA41E2" w:rsidRPr="001A7A61" w14:paraId="5814CDA8" w14:textId="77777777" w:rsidTr="00C76570">
        <w:trPr>
          <w:cantSplit/>
          <w:trHeight w:val="20"/>
        </w:trPr>
        <w:tc>
          <w:tcPr>
            <w:tcW w:w="695" w:type="pct"/>
            <w:vMerge/>
          </w:tcPr>
          <w:p w14:paraId="5FA780E3"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38086B91"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4</w:t>
            </w:r>
          </w:p>
          <w:p w14:paraId="3613711E" w14:textId="77777777" w:rsidR="00EA41E2" w:rsidRPr="000B0EED" w:rsidRDefault="00EA41E2"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w:t>
            </w:r>
            <w:r w:rsidRPr="00577A0C">
              <w:rPr>
                <w:rFonts w:ascii="Times New Roman" w:eastAsia="Times New Roman" w:hAnsi="Times New Roman" w:cs="Times New Roman"/>
                <w:sz w:val="24"/>
                <w:szCs w:val="24"/>
              </w:rPr>
              <w:t xml:space="preserve">асчет общей стоимости при приобретении </w:t>
            </w:r>
            <w:r>
              <w:rPr>
                <w:rFonts w:ascii="Times New Roman" w:eastAsia="Times New Roman" w:hAnsi="Times New Roman" w:cs="Times New Roman"/>
                <w:sz w:val="24"/>
                <w:szCs w:val="24"/>
              </w:rPr>
              <w:t>товаров</w:t>
            </w:r>
            <w:r w:rsidRPr="00577A0C">
              <w:rPr>
                <w:rFonts w:ascii="Times New Roman" w:eastAsia="Times New Roman" w:hAnsi="Times New Roman" w:cs="Times New Roman"/>
                <w:sz w:val="24"/>
                <w:szCs w:val="24"/>
              </w:rPr>
              <w:t xml:space="preserve"> в кредит</w:t>
            </w:r>
          </w:p>
        </w:tc>
        <w:tc>
          <w:tcPr>
            <w:tcW w:w="426" w:type="pct"/>
            <w:vAlign w:val="center"/>
          </w:tcPr>
          <w:p w14:paraId="22E764C4"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22117704"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130F96B1" w14:textId="77777777" w:rsidR="00EA41E2" w:rsidRPr="001A7A61" w:rsidRDefault="00EA41E2" w:rsidP="00B73FF5">
            <w:pPr>
              <w:spacing w:after="0" w:line="240" w:lineRule="auto"/>
              <w:rPr>
                <w:rFonts w:ascii="Times New Roman" w:eastAsia="Times New Roman" w:hAnsi="Times New Roman" w:cs="Times New Roman"/>
                <w:b/>
                <w:sz w:val="24"/>
                <w:szCs w:val="24"/>
              </w:rPr>
            </w:pPr>
          </w:p>
        </w:tc>
      </w:tr>
      <w:tr w:rsidR="00EA41E2" w:rsidRPr="001A7A61" w14:paraId="74751411" w14:textId="77777777" w:rsidTr="00C76570">
        <w:trPr>
          <w:cantSplit/>
          <w:trHeight w:val="1380"/>
        </w:trPr>
        <w:tc>
          <w:tcPr>
            <w:tcW w:w="695" w:type="pct"/>
            <w:vMerge w:val="restart"/>
          </w:tcPr>
          <w:p w14:paraId="31227934"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 xml:space="preserve">Тема 4. </w:t>
            </w:r>
            <w:r w:rsidRPr="00942645">
              <w:rPr>
                <w:rFonts w:ascii="Times New Roman" w:eastAsia="Times New Roman" w:hAnsi="Times New Roman" w:cs="Times New Roman"/>
                <w:sz w:val="24"/>
                <w:szCs w:val="24"/>
              </w:rPr>
              <w:t>Расчетно-кассовые операции</w:t>
            </w:r>
          </w:p>
        </w:tc>
        <w:tc>
          <w:tcPr>
            <w:tcW w:w="2906" w:type="pct"/>
          </w:tcPr>
          <w:p w14:paraId="12908B32"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4E38C5B2"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Банковская ячейка, денежные переводы, валютно-обменные операции, банковские карты (дебетовые, кредитные, дебетовые с овердрафтом), риски при пользовании банкоматом, риски при использовании интернет-банкинга, электронные деньги</w:t>
            </w:r>
          </w:p>
        </w:tc>
        <w:tc>
          <w:tcPr>
            <w:tcW w:w="426" w:type="pct"/>
            <w:vAlign w:val="center"/>
          </w:tcPr>
          <w:p w14:paraId="730510E8"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24668CEB"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2</w:t>
            </w:r>
          </w:p>
        </w:tc>
        <w:tc>
          <w:tcPr>
            <w:tcW w:w="653" w:type="pct"/>
            <w:vMerge w:val="restart"/>
          </w:tcPr>
          <w:p w14:paraId="0D38D7EF"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58C0A704"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71D43152" w14:textId="1652B09B"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7DECC709" w14:textId="77777777" w:rsidTr="00C76570">
        <w:trPr>
          <w:cantSplit/>
          <w:trHeight w:val="20"/>
        </w:trPr>
        <w:tc>
          <w:tcPr>
            <w:tcW w:w="695" w:type="pct"/>
            <w:vMerge/>
          </w:tcPr>
          <w:p w14:paraId="4A8FC4FD"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0884FEA5"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5</w:t>
            </w:r>
          </w:p>
          <w:p w14:paraId="7129C685" w14:textId="77777777" w:rsidR="00EA41E2" w:rsidRPr="00883CA8" w:rsidRDefault="00EA41E2" w:rsidP="00C76570">
            <w:pPr>
              <w:spacing w:after="0" w:line="240" w:lineRule="auto"/>
              <w:rPr>
                <w:rFonts w:ascii="Times New Roman" w:eastAsia="Times New Roman" w:hAnsi="Times New Roman" w:cs="Times New Roman"/>
                <w:sz w:val="24"/>
                <w:szCs w:val="24"/>
              </w:rPr>
            </w:pPr>
            <w:r w:rsidRPr="007279CC">
              <w:rPr>
                <w:rFonts w:ascii="Times New Roman" w:eastAsia="Times New Roman" w:hAnsi="Times New Roman" w:cs="Times New Roman"/>
                <w:sz w:val="24"/>
                <w:szCs w:val="24"/>
              </w:rPr>
              <w:t xml:space="preserve">Безопасное использование интернет-банкинга и электронных </w:t>
            </w:r>
            <w:r>
              <w:rPr>
                <w:rFonts w:ascii="Times New Roman" w:eastAsia="Times New Roman" w:hAnsi="Times New Roman" w:cs="Times New Roman"/>
                <w:sz w:val="24"/>
                <w:szCs w:val="24"/>
              </w:rPr>
              <w:t>денег</w:t>
            </w:r>
          </w:p>
        </w:tc>
        <w:tc>
          <w:tcPr>
            <w:tcW w:w="426" w:type="pct"/>
            <w:vAlign w:val="center"/>
          </w:tcPr>
          <w:p w14:paraId="6AB1E090"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4500E514"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4E611844" w14:textId="77777777" w:rsidR="00EA41E2" w:rsidRPr="001A7A61" w:rsidRDefault="00EA41E2" w:rsidP="00B73FF5">
            <w:pPr>
              <w:spacing w:after="0" w:line="240" w:lineRule="auto"/>
              <w:rPr>
                <w:rFonts w:ascii="Times New Roman" w:eastAsia="Times New Roman" w:hAnsi="Times New Roman" w:cs="Times New Roman"/>
                <w:b/>
                <w:sz w:val="24"/>
                <w:szCs w:val="24"/>
              </w:rPr>
            </w:pPr>
          </w:p>
        </w:tc>
      </w:tr>
      <w:tr w:rsidR="00EA41E2" w:rsidRPr="001A7A61" w14:paraId="4AC91B7A" w14:textId="77777777" w:rsidTr="00C76570">
        <w:trPr>
          <w:cantSplit/>
          <w:trHeight w:val="2208"/>
        </w:trPr>
        <w:tc>
          <w:tcPr>
            <w:tcW w:w="695" w:type="pct"/>
            <w:vMerge w:val="restart"/>
          </w:tcPr>
          <w:p w14:paraId="7F9C9868"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 xml:space="preserve">Тема 5. </w:t>
            </w:r>
            <w:r w:rsidRPr="00942645">
              <w:rPr>
                <w:rFonts w:ascii="Times New Roman" w:eastAsia="Times New Roman" w:hAnsi="Times New Roman" w:cs="Times New Roman"/>
                <w:sz w:val="24"/>
                <w:szCs w:val="24"/>
              </w:rPr>
              <w:t>Страхование</w:t>
            </w:r>
          </w:p>
          <w:p w14:paraId="358FBC9A" w14:textId="77777777" w:rsidR="00EA41E2" w:rsidRPr="001A7A61" w:rsidRDefault="00EA41E2" w:rsidP="00C76570">
            <w:pPr>
              <w:spacing w:after="0" w:line="240" w:lineRule="auto"/>
              <w:rPr>
                <w:rFonts w:ascii="Times New Roman" w:eastAsia="Times New Roman" w:hAnsi="Times New Roman" w:cs="Times New Roman"/>
                <w:b/>
                <w:bCs/>
                <w:sz w:val="24"/>
                <w:szCs w:val="24"/>
              </w:rPr>
            </w:pPr>
          </w:p>
        </w:tc>
        <w:tc>
          <w:tcPr>
            <w:tcW w:w="2906" w:type="pct"/>
          </w:tcPr>
          <w:p w14:paraId="66432C4C"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Содержание учебного материала</w:t>
            </w:r>
          </w:p>
          <w:p w14:paraId="3A073CF9"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942645">
              <w:rPr>
                <w:rFonts w:ascii="Times New Roman" w:eastAsia="Times New Roman" w:hAnsi="Times New Roman" w:cs="Times New Roman"/>
                <w:sz w:val="24"/>
                <w:szCs w:val="24"/>
              </w:rPr>
              <w:t>Страховые риски, страхование, страховщик, страхователь, выгодоприобретатель, страховой агент, страховой брокер, виды страхования для физических лиц (страхование жизни, страхование от несчастных случаев, медицинское страхование, страхование имущества, страхование гражданской ответственности), договор страхования, страховая ответственность, страховой случай, страховой полис, страховая премия, страховой взнос, страховые продукты.</w:t>
            </w:r>
          </w:p>
        </w:tc>
        <w:tc>
          <w:tcPr>
            <w:tcW w:w="426" w:type="pct"/>
            <w:vAlign w:val="center"/>
          </w:tcPr>
          <w:p w14:paraId="42BADC5F"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15A50008"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4</w:t>
            </w:r>
          </w:p>
        </w:tc>
        <w:tc>
          <w:tcPr>
            <w:tcW w:w="653" w:type="pct"/>
            <w:vMerge w:val="restart"/>
          </w:tcPr>
          <w:p w14:paraId="75FEEC60"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4FBF04ED"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6E2CE138" w14:textId="7D4DD5EA"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75FDEB6D" w14:textId="77777777" w:rsidTr="00C76570">
        <w:trPr>
          <w:cantSplit/>
          <w:trHeight w:val="20"/>
        </w:trPr>
        <w:tc>
          <w:tcPr>
            <w:tcW w:w="695" w:type="pct"/>
            <w:vMerge/>
          </w:tcPr>
          <w:p w14:paraId="202FF429" w14:textId="77777777" w:rsidR="00EA41E2" w:rsidRPr="001A7A61" w:rsidRDefault="00EA41E2" w:rsidP="00C76570">
            <w:pPr>
              <w:spacing w:after="0" w:line="240" w:lineRule="auto"/>
              <w:rPr>
                <w:rFonts w:ascii="Times New Roman" w:eastAsia="Times New Roman" w:hAnsi="Times New Roman" w:cs="Times New Roman"/>
                <w:bCs/>
                <w:sz w:val="24"/>
                <w:szCs w:val="24"/>
              </w:rPr>
            </w:pPr>
          </w:p>
        </w:tc>
        <w:tc>
          <w:tcPr>
            <w:tcW w:w="2906" w:type="pct"/>
          </w:tcPr>
          <w:p w14:paraId="6AB67E64" w14:textId="77777777" w:rsidR="00EA41E2" w:rsidRPr="007279CC" w:rsidRDefault="00EA41E2" w:rsidP="00C76570">
            <w:pPr>
              <w:spacing w:after="0" w:line="240" w:lineRule="auto"/>
              <w:rPr>
                <w:rFonts w:ascii="Times New Roman" w:eastAsia="Times New Roman" w:hAnsi="Times New Roman" w:cs="Times New Roman"/>
                <w:b/>
                <w:sz w:val="24"/>
                <w:szCs w:val="24"/>
              </w:rPr>
            </w:pPr>
            <w:r w:rsidRPr="007279CC">
              <w:rPr>
                <w:rFonts w:ascii="Times New Roman" w:eastAsia="Times New Roman" w:hAnsi="Times New Roman" w:cs="Times New Roman"/>
                <w:b/>
                <w:sz w:val="24"/>
                <w:szCs w:val="24"/>
              </w:rPr>
              <w:t>Практическое занятие № 6</w:t>
            </w:r>
          </w:p>
          <w:p w14:paraId="761BB6B0" w14:textId="77777777" w:rsidR="00EA41E2" w:rsidRPr="001A7A61" w:rsidRDefault="00EA41E2"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Изучение</w:t>
            </w:r>
            <w:r w:rsidRPr="007279CC">
              <w:rPr>
                <w:rFonts w:ascii="Times New Roman" w:eastAsia="Times New Roman" w:hAnsi="Times New Roman" w:cs="Times New Roman"/>
                <w:bCs/>
                <w:sz w:val="24"/>
                <w:szCs w:val="24"/>
              </w:rPr>
              <w:t xml:space="preserve"> договора страхования</w:t>
            </w:r>
            <w:r>
              <w:rPr>
                <w:rFonts w:ascii="Times New Roman" w:eastAsia="Times New Roman" w:hAnsi="Times New Roman" w:cs="Times New Roman"/>
                <w:bCs/>
                <w:sz w:val="24"/>
                <w:szCs w:val="24"/>
              </w:rPr>
              <w:t xml:space="preserve">. </w:t>
            </w:r>
            <w:r w:rsidRPr="007279CC">
              <w:rPr>
                <w:rFonts w:ascii="Times New Roman" w:eastAsia="Times New Roman" w:hAnsi="Times New Roman" w:cs="Times New Roman"/>
                <w:bCs/>
                <w:sz w:val="24"/>
                <w:szCs w:val="24"/>
              </w:rPr>
              <w:t>Анализ финансовых рисков при заключении</w:t>
            </w:r>
            <w:r>
              <w:rPr>
                <w:rFonts w:ascii="Times New Roman" w:eastAsia="Times New Roman" w:hAnsi="Times New Roman" w:cs="Times New Roman"/>
                <w:bCs/>
                <w:sz w:val="24"/>
                <w:szCs w:val="24"/>
              </w:rPr>
              <w:t xml:space="preserve"> </w:t>
            </w:r>
            <w:r w:rsidRPr="007279CC">
              <w:rPr>
                <w:rFonts w:ascii="Times New Roman" w:eastAsia="Times New Roman" w:hAnsi="Times New Roman" w:cs="Times New Roman"/>
                <w:bCs/>
                <w:sz w:val="24"/>
                <w:szCs w:val="24"/>
              </w:rPr>
              <w:t>договора</w:t>
            </w:r>
            <w:r>
              <w:rPr>
                <w:rFonts w:ascii="Times New Roman" w:eastAsia="Times New Roman" w:hAnsi="Times New Roman" w:cs="Times New Roman"/>
                <w:bCs/>
                <w:sz w:val="24"/>
                <w:szCs w:val="24"/>
              </w:rPr>
              <w:t xml:space="preserve"> страхования</w:t>
            </w:r>
          </w:p>
        </w:tc>
        <w:tc>
          <w:tcPr>
            <w:tcW w:w="426" w:type="pct"/>
            <w:vAlign w:val="center"/>
          </w:tcPr>
          <w:p w14:paraId="203C8184"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4C4156EE"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01B0C839" w14:textId="77777777" w:rsidR="00EA41E2" w:rsidRPr="001A7A61" w:rsidRDefault="00EA41E2" w:rsidP="00B73FF5">
            <w:pPr>
              <w:spacing w:after="0" w:line="240" w:lineRule="auto"/>
              <w:rPr>
                <w:rFonts w:ascii="Times New Roman" w:eastAsia="Times New Roman" w:hAnsi="Times New Roman" w:cs="Times New Roman"/>
                <w:bCs/>
                <w:iCs/>
                <w:sz w:val="24"/>
                <w:szCs w:val="24"/>
              </w:rPr>
            </w:pPr>
          </w:p>
        </w:tc>
      </w:tr>
      <w:tr w:rsidR="00EA41E2" w:rsidRPr="001A7A61" w14:paraId="26FE9739" w14:textId="77777777" w:rsidTr="00C76570">
        <w:trPr>
          <w:cantSplit/>
          <w:trHeight w:val="1932"/>
        </w:trPr>
        <w:tc>
          <w:tcPr>
            <w:tcW w:w="695" w:type="pct"/>
            <w:vMerge w:val="restart"/>
          </w:tcPr>
          <w:p w14:paraId="293DA1B3" w14:textId="77777777" w:rsidR="00EA41E2" w:rsidRPr="001A7A61" w:rsidRDefault="00EA41E2"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lastRenderedPageBreak/>
              <w:t xml:space="preserve">Тема 6. </w:t>
            </w:r>
            <w:r w:rsidRPr="00942645">
              <w:rPr>
                <w:rFonts w:ascii="Times New Roman" w:eastAsia="Times New Roman" w:hAnsi="Times New Roman" w:cs="Times New Roman"/>
                <w:bCs/>
                <w:sz w:val="24"/>
                <w:szCs w:val="24"/>
              </w:rPr>
              <w:t>Инвестиции</w:t>
            </w:r>
          </w:p>
        </w:tc>
        <w:tc>
          <w:tcPr>
            <w:tcW w:w="2906" w:type="pct"/>
          </w:tcPr>
          <w:p w14:paraId="3C710633" w14:textId="77777777" w:rsidR="00EA41E2" w:rsidRPr="001A7A61" w:rsidRDefault="00EA41E2" w:rsidP="00C76570">
            <w:pPr>
              <w:spacing w:after="0" w:line="240" w:lineRule="auto"/>
              <w:rPr>
                <w:rFonts w:ascii="Times New Roman" w:eastAsia="Times New Roman" w:hAnsi="Times New Roman" w:cs="Times New Roman"/>
                <w:bCs/>
                <w:sz w:val="24"/>
                <w:szCs w:val="24"/>
              </w:rPr>
            </w:pPr>
            <w:r w:rsidRPr="001A7A61">
              <w:rPr>
                <w:rFonts w:ascii="Times New Roman" w:eastAsia="Times New Roman" w:hAnsi="Times New Roman" w:cs="Times New Roman"/>
                <w:b/>
                <w:bCs/>
                <w:sz w:val="24"/>
                <w:szCs w:val="24"/>
              </w:rPr>
              <w:t>Содержание</w:t>
            </w:r>
            <w:r w:rsidRPr="001A7A61">
              <w:rPr>
                <w:rFonts w:ascii="Times New Roman" w:eastAsia="Times New Roman" w:hAnsi="Times New Roman" w:cs="Times New Roman"/>
                <w:bCs/>
                <w:sz w:val="24"/>
                <w:szCs w:val="24"/>
              </w:rPr>
              <w:t xml:space="preserve"> </w:t>
            </w:r>
            <w:r w:rsidRPr="001A7A61">
              <w:rPr>
                <w:rFonts w:ascii="Times New Roman" w:eastAsia="Times New Roman" w:hAnsi="Times New Roman" w:cs="Times New Roman"/>
                <w:b/>
                <w:bCs/>
                <w:sz w:val="24"/>
                <w:szCs w:val="24"/>
              </w:rPr>
              <w:t>учебного материала</w:t>
            </w:r>
          </w:p>
          <w:p w14:paraId="5707B8E1" w14:textId="77777777" w:rsidR="00EA41E2" w:rsidRPr="001A7A61"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Инвестиции, инфляция, реальные и финансовые активы как инвестиционные инструменты, ценные бумаги (акции, облигации), инвестиционный портфель, ликвидность, соотношение риска и доходности финансовых инструментов, диверсификация как инструмент управления рисками, ценные бумаги (акции, облигации, векселя) и их доходность, валютная и фондовая биржи, ПИФы как способ инвестирования для физических лиц.</w:t>
            </w:r>
          </w:p>
        </w:tc>
        <w:tc>
          <w:tcPr>
            <w:tcW w:w="426" w:type="pct"/>
            <w:vAlign w:val="center"/>
          </w:tcPr>
          <w:p w14:paraId="5E4C6E39"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1</w:t>
            </w:r>
          </w:p>
        </w:tc>
        <w:tc>
          <w:tcPr>
            <w:tcW w:w="320" w:type="pct"/>
            <w:vAlign w:val="center"/>
          </w:tcPr>
          <w:p w14:paraId="352D5C6C"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4</w:t>
            </w:r>
          </w:p>
        </w:tc>
        <w:tc>
          <w:tcPr>
            <w:tcW w:w="653" w:type="pct"/>
            <w:vMerge w:val="restart"/>
          </w:tcPr>
          <w:p w14:paraId="283F5B4D"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219E5811"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52A53567" w14:textId="2E146746" w:rsidR="00EA41E2" w:rsidRPr="001A7A61" w:rsidRDefault="00EA41E2" w:rsidP="00B73FF5">
            <w:pPr>
              <w:spacing w:after="0" w:line="240" w:lineRule="auto"/>
              <w:rPr>
                <w:rFonts w:ascii="Times New Roman" w:eastAsia="Times New Roman" w:hAnsi="Times New Roman" w:cs="Times New Roman"/>
                <w:sz w:val="24"/>
                <w:szCs w:val="24"/>
              </w:rPr>
            </w:pPr>
          </w:p>
        </w:tc>
      </w:tr>
      <w:tr w:rsidR="00EA41E2" w:rsidRPr="001A7A61" w14:paraId="06169E64" w14:textId="77777777" w:rsidTr="00C76570">
        <w:trPr>
          <w:cantSplit/>
          <w:trHeight w:val="20"/>
        </w:trPr>
        <w:tc>
          <w:tcPr>
            <w:tcW w:w="695" w:type="pct"/>
            <w:vMerge/>
          </w:tcPr>
          <w:p w14:paraId="0FFC2147" w14:textId="77777777" w:rsidR="00EA41E2" w:rsidRPr="001A7A61" w:rsidRDefault="00EA41E2" w:rsidP="00C76570">
            <w:pPr>
              <w:spacing w:after="0" w:line="240" w:lineRule="auto"/>
              <w:rPr>
                <w:rFonts w:ascii="Times New Roman" w:eastAsia="Times New Roman" w:hAnsi="Times New Roman" w:cs="Times New Roman"/>
                <w:bCs/>
                <w:sz w:val="24"/>
                <w:szCs w:val="24"/>
                <w:u w:val="single"/>
              </w:rPr>
            </w:pPr>
          </w:p>
        </w:tc>
        <w:tc>
          <w:tcPr>
            <w:tcW w:w="2906" w:type="pct"/>
          </w:tcPr>
          <w:p w14:paraId="569563C7" w14:textId="77777777" w:rsidR="00EA41E2" w:rsidRDefault="00EA41E2" w:rsidP="00C765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 7</w:t>
            </w:r>
          </w:p>
          <w:p w14:paraId="3C21B1F8" w14:textId="77777777" w:rsidR="00EA41E2" w:rsidRPr="00C64671" w:rsidRDefault="00EA41E2" w:rsidP="00C76570">
            <w:pPr>
              <w:spacing w:after="0" w:line="240" w:lineRule="auto"/>
              <w:rPr>
                <w:rFonts w:ascii="Times New Roman" w:eastAsia="Times New Roman" w:hAnsi="Times New Roman" w:cs="Times New Roman"/>
                <w:bCs/>
                <w:sz w:val="24"/>
                <w:szCs w:val="24"/>
              </w:rPr>
            </w:pPr>
            <w:r w:rsidRPr="00C64671">
              <w:rPr>
                <w:rFonts w:ascii="Times New Roman" w:eastAsia="Times New Roman" w:hAnsi="Times New Roman" w:cs="Times New Roman"/>
                <w:bCs/>
                <w:sz w:val="24"/>
                <w:szCs w:val="24"/>
              </w:rPr>
              <w:t>Расчет доходности финансовых инструментов</w:t>
            </w:r>
          </w:p>
        </w:tc>
        <w:tc>
          <w:tcPr>
            <w:tcW w:w="426" w:type="pct"/>
            <w:vAlign w:val="center"/>
          </w:tcPr>
          <w:p w14:paraId="73B5476A" w14:textId="77777777" w:rsidR="00EA41E2" w:rsidRPr="00C76570" w:rsidRDefault="00C76570"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3</w:t>
            </w:r>
          </w:p>
        </w:tc>
        <w:tc>
          <w:tcPr>
            <w:tcW w:w="320" w:type="pct"/>
            <w:vAlign w:val="center"/>
          </w:tcPr>
          <w:p w14:paraId="0C81A2ED" w14:textId="77777777" w:rsidR="00EA41E2" w:rsidRPr="00C76570" w:rsidRDefault="00EA41E2" w:rsidP="00C76570">
            <w:pPr>
              <w:spacing w:after="0" w:line="240" w:lineRule="auto"/>
              <w:jc w:val="center"/>
              <w:rPr>
                <w:rFonts w:ascii="Times New Roman" w:eastAsia="Times New Roman" w:hAnsi="Times New Roman" w:cs="Times New Roman"/>
                <w:sz w:val="24"/>
                <w:szCs w:val="24"/>
              </w:rPr>
            </w:pPr>
            <w:r w:rsidRPr="00C76570">
              <w:rPr>
                <w:rFonts w:ascii="Times New Roman" w:eastAsia="Times New Roman" w:hAnsi="Times New Roman" w:cs="Times New Roman"/>
                <w:sz w:val="24"/>
                <w:szCs w:val="24"/>
              </w:rPr>
              <w:t>2</w:t>
            </w:r>
          </w:p>
        </w:tc>
        <w:tc>
          <w:tcPr>
            <w:tcW w:w="653" w:type="pct"/>
            <w:vMerge/>
          </w:tcPr>
          <w:p w14:paraId="6454037C" w14:textId="77777777" w:rsidR="00EA41E2" w:rsidRPr="001A7A61" w:rsidRDefault="00EA41E2" w:rsidP="00B73FF5">
            <w:pPr>
              <w:spacing w:after="0" w:line="240" w:lineRule="auto"/>
              <w:rPr>
                <w:rFonts w:ascii="Times New Roman" w:eastAsia="Times New Roman" w:hAnsi="Times New Roman" w:cs="Times New Roman"/>
                <w:bCs/>
                <w:iCs/>
                <w:sz w:val="24"/>
                <w:szCs w:val="24"/>
              </w:rPr>
            </w:pPr>
          </w:p>
        </w:tc>
      </w:tr>
      <w:tr w:rsidR="00EA41E2" w:rsidRPr="00942645" w14:paraId="52C5EEF5" w14:textId="77777777" w:rsidTr="00C76570">
        <w:trPr>
          <w:cantSplit/>
          <w:trHeight w:val="1380"/>
        </w:trPr>
        <w:tc>
          <w:tcPr>
            <w:tcW w:w="695" w:type="pct"/>
            <w:vMerge w:val="restart"/>
          </w:tcPr>
          <w:p w14:paraId="2CC71CD9"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Тема 7.</w:t>
            </w:r>
            <w:r w:rsidRPr="00942645">
              <w:rPr>
                <w:rFonts w:ascii="Times New Roman" w:eastAsia="Times New Roman" w:hAnsi="Times New Roman" w:cs="Times New Roman"/>
                <w:bCs/>
                <w:sz w:val="24"/>
                <w:szCs w:val="24"/>
              </w:rPr>
              <w:t xml:space="preserve"> Пенсии</w:t>
            </w:r>
          </w:p>
        </w:tc>
        <w:tc>
          <w:tcPr>
            <w:tcW w:w="2906" w:type="pct"/>
          </w:tcPr>
          <w:p w14:paraId="6DAA8559"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Содержание учебного материала</w:t>
            </w:r>
          </w:p>
          <w:p w14:paraId="41CAA357"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Пенсия, государственная пенсионная система в РФ, Пенсионный фонд РФ и его функции, негосударственные пенсионные фонды, трудовая и социальная пенсия, корпоративная пенсия, инструменты для увеличения размера пенсионных накоплений.</w:t>
            </w:r>
          </w:p>
        </w:tc>
        <w:tc>
          <w:tcPr>
            <w:tcW w:w="426" w:type="pct"/>
            <w:vAlign w:val="center"/>
          </w:tcPr>
          <w:p w14:paraId="15E90BC3"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2874F26F"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val="restart"/>
          </w:tcPr>
          <w:p w14:paraId="298567D0"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7DEC6815"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7161DF71" w14:textId="5FCAA63E" w:rsidR="00EA41E2" w:rsidRPr="001A7A61" w:rsidRDefault="00EA41E2" w:rsidP="00B73FF5">
            <w:pPr>
              <w:spacing w:after="0" w:line="240" w:lineRule="auto"/>
              <w:rPr>
                <w:rFonts w:ascii="Times New Roman" w:eastAsia="Times New Roman" w:hAnsi="Times New Roman" w:cs="Times New Roman"/>
                <w:sz w:val="24"/>
                <w:szCs w:val="24"/>
              </w:rPr>
            </w:pPr>
          </w:p>
        </w:tc>
      </w:tr>
      <w:tr w:rsidR="00B602C3" w:rsidRPr="00942645" w14:paraId="57D22346" w14:textId="77777777" w:rsidTr="00C76570">
        <w:trPr>
          <w:cantSplit/>
          <w:trHeight w:val="20"/>
        </w:trPr>
        <w:tc>
          <w:tcPr>
            <w:tcW w:w="695" w:type="pct"/>
            <w:vMerge/>
          </w:tcPr>
          <w:p w14:paraId="0E6CFF0E"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06816B98" w14:textId="77777777" w:rsidR="00B602C3" w:rsidRPr="006F3394" w:rsidRDefault="00B602C3" w:rsidP="00C76570">
            <w:pPr>
              <w:spacing w:after="0" w:line="240" w:lineRule="auto"/>
              <w:rPr>
                <w:rFonts w:ascii="Times New Roman" w:eastAsia="Times New Roman" w:hAnsi="Times New Roman" w:cs="Times New Roman"/>
                <w:b/>
                <w:bCs/>
                <w:sz w:val="24"/>
                <w:szCs w:val="24"/>
              </w:rPr>
            </w:pPr>
            <w:r w:rsidRPr="006F3394">
              <w:rPr>
                <w:rFonts w:ascii="Times New Roman" w:eastAsia="Times New Roman" w:hAnsi="Times New Roman" w:cs="Times New Roman"/>
                <w:b/>
                <w:bCs/>
                <w:sz w:val="24"/>
                <w:szCs w:val="24"/>
              </w:rPr>
              <w:t>Практическое занятие № 8</w:t>
            </w:r>
          </w:p>
          <w:p w14:paraId="2E095FD7" w14:textId="77777777" w:rsidR="00B602C3" w:rsidRPr="00942645" w:rsidRDefault="00B602C3"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Анализ пенсионной системы Российской Федерации</w:t>
            </w:r>
          </w:p>
        </w:tc>
        <w:tc>
          <w:tcPr>
            <w:tcW w:w="426" w:type="pct"/>
            <w:vAlign w:val="center"/>
          </w:tcPr>
          <w:p w14:paraId="38AE88BB" w14:textId="77777777" w:rsidR="00B602C3"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1AC04EAB"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5E96BCB4"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EA41E2" w:rsidRPr="00942645" w14:paraId="37AF280C" w14:textId="77777777" w:rsidTr="00C76570">
        <w:trPr>
          <w:cantSplit/>
          <w:trHeight w:val="1380"/>
        </w:trPr>
        <w:tc>
          <w:tcPr>
            <w:tcW w:w="695" w:type="pct"/>
            <w:vMerge w:val="restart"/>
          </w:tcPr>
          <w:p w14:paraId="33A0251F"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Тема 8.</w:t>
            </w:r>
            <w:r w:rsidRPr="00942645">
              <w:rPr>
                <w:rFonts w:ascii="Times New Roman" w:eastAsia="Times New Roman" w:hAnsi="Times New Roman" w:cs="Times New Roman"/>
                <w:bCs/>
                <w:sz w:val="24"/>
                <w:szCs w:val="24"/>
              </w:rPr>
              <w:t xml:space="preserve"> Налоги</w:t>
            </w:r>
          </w:p>
        </w:tc>
        <w:tc>
          <w:tcPr>
            <w:tcW w:w="2906" w:type="pct"/>
          </w:tcPr>
          <w:p w14:paraId="21BCF74C"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Содержание учебного материала</w:t>
            </w:r>
          </w:p>
          <w:p w14:paraId="6967DAB3"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Налоговый кодекс РФ, налоги, виды налогов, субъект, предмет и объект налогообложения, ставка налога, сумма налога, системы налогообложения (пропорциональная, прогрессивная, регрессивная), налоговые льготы, порядок уплаты налога, налоговая декларация, налоговые вычеты.</w:t>
            </w:r>
          </w:p>
        </w:tc>
        <w:tc>
          <w:tcPr>
            <w:tcW w:w="426" w:type="pct"/>
            <w:vAlign w:val="center"/>
          </w:tcPr>
          <w:p w14:paraId="503DF8CA"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747E4F92"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val="restart"/>
          </w:tcPr>
          <w:p w14:paraId="2CBF8D5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4B9E6C2B"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17A8897C" w14:textId="7C58931A" w:rsidR="00EA41E2" w:rsidRPr="001A7A61" w:rsidRDefault="00EA41E2" w:rsidP="00B73FF5">
            <w:pPr>
              <w:spacing w:after="0" w:line="240" w:lineRule="auto"/>
              <w:rPr>
                <w:rFonts w:ascii="Times New Roman" w:eastAsia="Times New Roman" w:hAnsi="Times New Roman" w:cs="Times New Roman"/>
                <w:sz w:val="24"/>
                <w:szCs w:val="24"/>
              </w:rPr>
            </w:pPr>
          </w:p>
        </w:tc>
      </w:tr>
      <w:tr w:rsidR="00B602C3" w:rsidRPr="00942645" w14:paraId="7BBE6294" w14:textId="77777777" w:rsidTr="00C76570">
        <w:trPr>
          <w:cantSplit/>
          <w:trHeight w:val="20"/>
        </w:trPr>
        <w:tc>
          <w:tcPr>
            <w:tcW w:w="695" w:type="pct"/>
            <w:vMerge/>
          </w:tcPr>
          <w:p w14:paraId="55A03192"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7D9A8660" w14:textId="77777777" w:rsidR="00B602C3" w:rsidRPr="00B602C3" w:rsidRDefault="00B602C3" w:rsidP="00C76570">
            <w:pPr>
              <w:spacing w:after="0" w:line="240" w:lineRule="auto"/>
              <w:rPr>
                <w:rFonts w:ascii="Times New Roman" w:eastAsia="Times New Roman" w:hAnsi="Times New Roman" w:cs="Times New Roman"/>
                <w:b/>
                <w:bCs/>
                <w:sz w:val="24"/>
                <w:szCs w:val="24"/>
              </w:rPr>
            </w:pPr>
            <w:r w:rsidRPr="00B602C3">
              <w:rPr>
                <w:rFonts w:ascii="Times New Roman" w:eastAsia="Times New Roman" w:hAnsi="Times New Roman" w:cs="Times New Roman"/>
                <w:b/>
                <w:bCs/>
                <w:sz w:val="24"/>
                <w:szCs w:val="24"/>
              </w:rPr>
              <w:t>Практическое занятие № 9</w:t>
            </w:r>
          </w:p>
          <w:p w14:paraId="2C221700" w14:textId="77777777" w:rsidR="00B602C3" w:rsidRPr="00942645" w:rsidRDefault="00B602C3"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Анализ налоговой системы Российской Федерации</w:t>
            </w:r>
          </w:p>
        </w:tc>
        <w:tc>
          <w:tcPr>
            <w:tcW w:w="426" w:type="pct"/>
            <w:vAlign w:val="center"/>
          </w:tcPr>
          <w:p w14:paraId="32D913DF" w14:textId="77777777" w:rsidR="00B602C3"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4CDC26AE"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34C4C4CB"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EA41E2" w:rsidRPr="00942645" w14:paraId="4CBC39E4" w14:textId="77777777" w:rsidTr="00C76570">
        <w:trPr>
          <w:cantSplit/>
          <w:trHeight w:val="1104"/>
        </w:trPr>
        <w:tc>
          <w:tcPr>
            <w:tcW w:w="695" w:type="pct"/>
            <w:vMerge w:val="restart"/>
          </w:tcPr>
          <w:p w14:paraId="51D8C8DE"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Тема 9.</w:t>
            </w:r>
            <w:r w:rsidRPr="00942645">
              <w:rPr>
                <w:rFonts w:ascii="Times New Roman" w:eastAsia="Times New Roman" w:hAnsi="Times New Roman" w:cs="Times New Roman"/>
                <w:bCs/>
                <w:sz w:val="24"/>
                <w:szCs w:val="24"/>
              </w:rPr>
              <w:t xml:space="preserve"> Пирамиды и финансовое мошенничество</w:t>
            </w:r>
          </w:p>
        </w:tc>
        <w:tc>
          <w:tcPr>
            <w:tcW w:w="2906" w:type="pct"/>
          </w:tcPr>
          <w:p w14:paraId="049EC54B"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
                <w:bCs/>
                <w:sz w:val="24"/>
                <w:szCs w:val="24"/>
              </w:rPr>
              <w:t>Содержание учебного материала</w:t>
            </w:r>
          </w:p>
          <w:p w14:paraId="5A037D26"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942645">
              <w:rPr>
                <w:rFonts w:ascii="Times New Roman" w:eastAsia="Times New Roman" w:hAnsi="Times New Roman" w:cs="Times New Roman"/>
                <w:bCs/>
                <w:sz w:val="24"/>
                <w:szCs w:val="24"/>
              </w:rPr>
              <w:t>Основные признаки и виды финансовых пирамид, правила личной финансовой безопасности, виды финансового мошенничества: в кредитных организациях, в интернете, по телефону, при операциях с наличными.</w:t>
            </w:r>
          </w:p>
        </w:tc>
        <w:tc>
          <w:tcPr>
            <w:tcW w:w="426" w:type="pct"/>
            <w:vAlign w:val="center"/>
          </w:tcPr>
          <w:p w14:paraId="52E50FC4" w14:textId="77777777" w:rsidR="00EA41E2"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1</w:t>
            </w:r>
          </w:p>
        </w:tc>
        <w:tc>
          <w:tcPr>
            <w:tcW w:w="320" w:type="pct"/>
            <w:vAlign w:val="center"/>
          </w:tcPr>
          <w:p w14:paraId="389AC0CC" w14:textId="77777777" w:rsidR="00EA41E2"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4</w:t>
            </w:r>
          </w:p>
        </w:tc>
        <w:tc>
          <w:tcPr>
            <w:tcW w:w="653" w:type="pct"/>
            <w:vMerge w:val="restart"/>
          </w:tcPr>
          <w:p w14:paraId="23E32FD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ОК 11</w:t>
            </w:r>
          </w:p>
          <w:p w14:paraId="5DAF5439" w14:textId="77777777" w:rsidR="00EA41E2" w:rsidRPr="00942645" w:rsidRDefault="00EA41E2" w:rsidP="00B73FF5">
            <w:pPr>
              <w:spacing w:after="0" w:line="240" w:lineRule="auto"/>
              <w:rPr>
                <w:rFonts w:ascii="Times New Roman" w:eastAsia="Times New Roman" w:hAnsi="Times New Roman" w:cs="Times New Roman"/>
                <w:sz w:val="24"/>
                <w:szCs w:val="24"/>
              </w:rPr>
            </w:pPr>
            <w:r w:rsidRPr="00942645">
              <w:rPr>
                <w:rFonts w:ascii="Times New Roman" w:eastAsia="Times New Roman" w:hAnsi="Times New Roman" w:cs="Times New Roman"/>
                <w:sz w:val="24"/>
                <w:szCs w:val="24"/>
              </w:rPr>
              <w:t>У 1, З 1</w:t>
            </w:r>
          </w:p>
          <w:p w14:paraId="2A3EF7FC" w14:textId="6D1052F0" w:rsidR="00EA41E2" w:rsidRPr="001A7A61" w:rsidRDefault="00EA41E2" w:rsidP="00B73FF5">
            <w:pPr>
              <w:spacing w:after="0" w:line="240" w:lineRule="auto"/>
              <w:rPr>
                <w:rFonts w:ascii="Times New Roman" w:eastAsia="Times New Roman" w:hAnsi="Times New Roman" w:cs="Times New Roman"/>
                <w:sz w:val="24"/>
                <w:szCs w:val="24"/>
              </w:rPr>
            </w:pPr>
          </w:p>
        </w:tc>
      </w:tr>
      <w:tr w:rsidR="00B602C3" w:rsidRPr="00942645" w14:paraId="087FBD91" w14:textId="77777777" w:rsidTr="00C76570">
        <w:trPr>
          <w:cantSplit/>
          <w:trHeight w:val="20"/>
        </w:trPr>
        <w:tc>
          <w:tcPr>
            <w:tcW w:w="695" w:type="pct"/>
            <w:vMerge/>
          </w:tcPr>
          <w:p w14:paraId="6C05B445"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31E1B01B" w14:textId="77777777" w:rsidR="00B602C3" w:rsidRPr="00B602C3" w:rsidRDefault="00B602C3" w:rsidP="00C76570">
            <w:pPr>
              <w:spacing w:after="0" w:line="240" w:lineRule="auto"/>
              <w:rPr>
                <w:rFonts w:ascii="Times New Roman" w:eastAsia="Times New Roman" w:hAnsi="Times New Roman" w:cs="Times New Roman"/>
                <w:b/>
                <w:bCs/>
                <w:sz w:val="24"/>
                <w:szCs w:val="24"/>
              </w:rPr>
            </w:pPr>
            <w:r w:rsidRPr="00B602C3">
              <w:rPr>
                <w:rFonts w:ascii="Times New Roman" w:eastAsia="Times New Roman" w:hAnsi="Times New Roman" w:cs="Times New Roman"/>
                <w:b/>
                <w:bCs/>
                <w:sz w:val="24"/>
                <w:szCs w:val="24"/>
              </w:rPr>
              <w:t>Практическое занятие № 10</w:t>
            </w:r>
          </w:p>
          <w:p w14:paraId="3A2DCB29" w14:textId="77777777" w:rsidR="00B602C3" w:rsidRPr="00942645" w:rsidRDefault="00B602C3" w:rsidP="00C7657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Pr="00B602C3">
              <w:rPr>
                <w:rFonts w:ascii="Times New Roman" w:eastAsia="Times New Roman" w:hAnsi="Times New Roman" w:cs="Times New Roman"/>
                <w:bCs/>
                <w:sz w:val="24"/>
                <w:szCs w:val="24"/>
              </w:rPr>
              <w:t>равила личной финансовой безопасности</w:t>
            </w:r>
          </w:p>
        </w:tc>
        <w:tc>
          <w:tcPr>
            <w:tcW w:w="426" w:type="pct"/>
            <w:vAlign w:val="center"/>
          </w:tcPr>
          <w:p w14:paraId="09D7A516" w14:textId="77777777" w:rsidR="00B602C3" w:rsidRPr="00C76570" w:rsidRDefault="00C76570"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3</w:t>
            </w:r>
          </w:p>
        </w:tc>
        <w:tc>
          <w:tcPr>
            <w:tcW w:w="320" w:type="pct"/>
            <w:vAlign w:val="center"/>
          </w:tcPr>
          <w:p w14:paraId="30E4F185"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5A123B74"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B602C3" w:rsidRPr="00942645" w14:paraId="4FB7D110" w14:textId="77777777" w:rsidTr="00C76570">
        <w:trPr>
          <w:cantSplit/>
          <w:trHeight w:val="20"/>
        </w:trPr>
        <w:tc>
          <w:tcPr>
            <w:tcW w:w="695" w:type="pct"/>
            <w:vMerge/>
          </w:tcPr>
          <w:p w14:paraId="279810C9" w14:textId="77777777" w:rsidR="00B602C3" w:rsidRPr="00942645" w:rsidRDefault="00B602C3" w:rsidP="00C76570">
            <w:pPr>
              <w:spacing w:after="0" w:line="240" w:lineRule="auto"/>
              <w:rPr>
                <w:rFonts w:ascii="Times New Roman" w:eastAsia="Times New Roman" w:hAnsi="Times New Roman" w:cs="Times New Roman"/>
                <w:bCs/>
                <w:sz w:val="24"/>
                <w:szCs w:val="24"/>
              </w:rPr>
            </w:pPr>
          </w:p>
        </w:tc>
        <w:tc>
          <w:tcPr>
            <w:tcW w:w="2906" w:type="pct"/>
          </w:tcPr>
          <w:p w14:paraId="0FC8AFD6" w14:textId="77777777" w:rsidR="00EA41E2" w:rsidRPr="00942645" w:rsidRDefault="00EA41E2" w:rsidP="00C76570">
            <w:pPr>
              <w:spacing w:after="0" w:line="240" w:lineRule="auto"/>
              <w:rPr>
                <w:rFonts w:ascii="Times New Roman" w:eastAsia="Times New Roman" w:hAnsi="Times New Roman" w:cs="Times New Roman"/>
                <w:bCs/>
                <w:sz w:val="24"/>
                <w:szCs w:val="24"/>
              </w:rPr>
            </w:pPr>
            <w:r w:rsidRPr="001A7A61">
              <w:rPr>
                <w:rFonts w:ascii="Times New Roman" w:eastAsia="Times New Roman" w:hAnsi="Times New Roman" w:cs="Times New Roman"/>
                <w:b/>
                <w:bCs/>
                <w:sz w:val="24"/>
                <w:szCs w:val="24"/>
              </w:rPr>
              <w:t>Самостоятельная работа обучающихся</w:t>
            </w:r>
          </w:p>
        </w:tc>
        <w:tc>
          <w:tcPr>
            <w:tcW w:w="426" w:type="pct"/>
            <w:vAlign w:val="center"/>
          </w:tcPr>
          <w:p w14:paraId="210E5CCA" w14:textId="77777777" w:rsidR="00B602C3" w:rsidRPr="00C76570" w:rsidRDefault="00B602C3" w:rsidP="00C76570">
            <w:pPr>
              <w:spacing w:after="0" w:line="240" w:lineRule="auto"/>
              <w:jc w:val="center"/>
              <w:rPr>
                <w:rFonts w:ascii="Times New Roman" w:eastAsia="Times New Roman" w:hAnsi="Times New Roman" w:cs="Times New Roman"/>
                <w:bCs/>
                <w:sz w:val="24"/>
                <w:szCs w:val="24"/>
              </w:rPr>
            </w:pPr>
          </w:p>
        </w:tc>
        <w:tc>
          <w:tcPr>
            <w:tcW w:w="320" w:type="pct"/>
            <w:vAlign w:val="center"/>
          </w:tcPr>
          <w:p w14:paraId="3F0A8621" w14:textId="77777777" w:rsidR="00B602C3" w:rsidRPr="00C76570" w:rsidRDefault="00EA41E2" w:rsidP="00C76570">
            <w:pPr>
              <w:spacing w:after="0" w:line="240" w:lineRule="auto"/>
              <w:jc w:val="center"/>
              <w:rPr>
                <w:rFonts w:ascii="Times New Roman" w:eastAsia="Times New Roman" w:hAnsi="Times New Roman" w:cs="Times New Roman"/>
                <w:bCs/>
                <w:sz w:val="24"/>
                <w:szCs w:val="24"/>
              </w:rPr>
            </w:pPr>
            <w:r w:rsidRPr="00C76570">
              <w:rPr>
                <w:rFonts w:ascii="Times New Roman" w:eastAsia="Times New Roman" w:hAnsi="Times New Roman" w:cs="Times New Roman"/>
                <w:bCs/>
                <w:sz w:val="24"/>
                <w:szCs w:val="24"/>
              </w:rPr>
              <w:t>2</w:t>
            </w:r>
          </w:p>
        </w:tc>
        <w:tc>
          <w:tcPr>
            <w:tcW w:w="653" w:type="pct"/>
            <w:vMerge/>
          </w:tcPr>
          <w:p w14:paraId="11C8642D" w14:textId="77777777" w:rsidR="00B602C3" w:rsidRPr="00942645" w:rsidRDefault="00B602C3" w:rsidP="00B73FF5">
            <w:pPr>
              <w:spacing w:after="0" w:line="240" w:lineRule="auto"/>
              <w:rPr>
                <w:rFonts w:ascii="Times New Roman" w:eastAsia="Times New Roman" w:hAnsi="Times New Roman" w:cs="Times New Roman"/>
                <w:bCs/>
                <w:iCs/>
                <w:sz w:val="24"/>
                <w:szCs w:val="24"/>
              </w:rPr>
            </w:pPr>
          </w:p>
        </w:tc>
      </w:tr>
      <w:tr w:rsidR="00B73FF5" w:rsidRPr="001A7A61" w14:paraId="1420010E" w14:textId="77777777" w:rsidTr="00C76570">
        <w:trPr>
          <w:cantSplit/>
          <w:trHeight w:val="20"/>
        </w:trPr>
        <w:tc>
          <w:tcPr>
            <w:tcW w:w="3601" w:type="pct"/>
            <w:gridSpan w:val="2"/>
          </w:tcPr>
          <w:p w14:paraId="59DC2DED" w14:textId="77777777" w:rsidR="00B73FF5" w:rsidRPr="001A7A61" w:rsidRDefault="00B73FF5" w:rsidP="00C76570">
            <w:pPr>
              <w:spacing w:after="0" w:line="240" w:lineRule="auto"/>
              <w:rPr>
                <w:rFonts w:ascii="Times New Roman" w:eastAsia="Times New Roman" w:hAnsi="Times New Roman" w:cs="Times New Roman"/>
                <w:b/>
                <w:bCs/>
                <w:sz w:val="24"/>
                <w:szCs w:val="24"/>
                <w:u w:val="single"/>
              </w:rPr>
            </w:pPr>
            <w:r w:rsidRPr="001A7A61">
              <w:rPr>
                <w:rFonts w:ascii="Times New Roman" w:eastAsia="Times New Roman" w:hAnsi="Times New Roman" w:cs="Times New Roman"/>
                <w:b/>
                <w:sz w:val="24"/>
                <w:szCs w:val="24"/>
              </w:rPr>
              <w:t>Промежуточная аттестация:</w:t>
            </w:r>
            <w:r w:rsidR="00694689" w:rsidRPr="00942645">
              <w:rPr>
                <w:rFonts w:ascii="Times New Roman" w:eastAsia="Times New Roman" w:hAnsi="Times New Roman" w:cs="Times New Roman"/>
                <w:b/>
                <w:sz w:val="24"/>
                <w:szCs w:val="24"/>
              </w:rPr>
              <w:t xml:space="preserve"> экзамен</w:t>
            </w:r>
            <w:r w:rsidRPr="001A7A61">
              <w:rPr>
                <w:rFonts w:ascii="Times New Roman" w:eastAsia="Times New Roman" w:hAnsi="Times New Roman" w:cs="Times New Roman"/>
                <w:b/>
                <w:sz w:val="24"/>
                <w:szCs w:val="24"/>
              </w:rPr>
              <w:t xml:space="preserve">                                                   </w:t>
            </w:r>
            <w:r w:rsidRPr="001A7A61">
              <w:rPr>
                <w:rFonts w:ascii="Times New Roman" w:eastAsia="Times New Roman" w:hAnsi="Times New Roman" w:cs="Times New Roman"/>
                <w:sz w:val="24"/>
                <w:szCs w:val="24"/>
              </w:rPr>
              <w:t xml:space="preserve">                     </w:t>
            </w:r>
          </w:p>
        </w:tc>
        <w:tc>
          <w:tcPr>
            <w:tcW w:w="426" w:type="pct"/>
            <w:vAlign w:val="center"/>
          </w:tcPr>
          <w:p w14:paraId="6EDAB224" w14:textId="77777777" w:rsidR="00B73FF5" w:rsidRPr="001A7A61" w:rsidRDefault="00B73FF5" w:rsidP="00B73FF5">
            <w:pPr>
              <w:spacing w:after="0" w:line="240" w:lineRule="auto"/>
              <w:jc w:val="center"/>
              <w:rPr>
                <w:rFonts w:ascii="Times New Roman" w:eastAsia="Times New Roman" w:hAnsi="Times New Roman" w:cs="Times New Roman"/>
                <w:sz w:val="24"/>
                <w:szCs w:val="24"/>
              </w:rPr>
            </w:pPr>
          </w:p>
        </w:tc>
        <w:tc>
          <w:tcPr>
            <w:tcW w:w="320" w:type="pct"/>
            <w:vAlign w:val="center"/>
          </w:tcPr>
          <w:p w14:paraId="56F0EF23" w14:textId="77777777" w:rsidR="00B73FF5" w:rsidRPr="001A7A61" w:rsidRDefault="00B73FF5" w:rsidP="00B73FF5">
            <w:pPr>
              <w:spacing w:after="0" w:line="240" w:lineRule="auto"/>
              <w:jc w:val="center"/>
              <w:rPr>
                <w:rFonts w:ascii="Times New Roman" w:eastAsia="Times New Roman" w:hAnsi="Times New Roman" w:cs="Times New Roman"/>
                <w:sz w:val="24"/>
                <w:szCs w:val="24"/>
              </w:rPr>
            </w:pPr>
          </w:p>
        </w:tc>
        <w:tc>
          <w:tcPr>
            <w:tcW w:w="653" w:type="pct"/>
          </w:tcPr>
          <w:p w14:paraId="7412E675" w14:textId="77777777" w:rsidR="00B73FF5" w:rsidRPr="001A7A61" w:rsidRDefault="00B73FF5" w:rsidP="00B73FF5">
            <w:pPr>
              <w:spacing w:after="0" w:line="240" w:lineRule="auto"/>
              <w:rPr>
                <w:rFonts w:ascii="Times New Roman" w:eastAsia="Times New Roman" w:hAnsi="Times New Roman" w:cs="Times New Roman"/>
                <w:b/>
                <w:bCs/>
                <w:sz w:val="24"/>
                <w:szCs w:val="24"/>
              </w:rPr>
            </w:pPr>
          </w:p>
        </w:tc>
      </w:tr>
      <w:tr w:rsidR="00B73FF5" w:rsidRPr="001A7A61" w14:paraId="45940D59" w14:textId="77777777" w:rsidTr="00C76570">
        <w:trPr>
          <w:cantSplit/>
          <w:trHeight w:val="20"/>
        </w:trPr>
        <w:tc>
          <w:tcPr>
            <w:tcW w:w="3601" w:type="pct"/>
            <w:gridSpan w:val="2"/>
          </w:tcPr>
          <w:p w14:paraId="2AD534F4" w14:textId="77777777" w:rsidR="00B73FF5" w:rsidRPr="001A7A61" w:rsidRDefault="00B73FF5" w:rsidP="00C76570">
            <w:pPr>
              <w:spacing w:after="0" w:line="240" w:lineRule="auto"/>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Всего:</w:t>
            </w:r>
          </w:p>
        </w:tc>
        <w:tc>
          <w:tcPr>
            <w:tcW w:w="426" w:type="pct"/>
            <w:vAlign w:val="center"/>
          </w:tcPr>
          <w:p w14:paraId="505D3753" w14:textId="77777777" w:rsidR="00B73FF5" w:rsidRPr="001A7A61" w:rsidRDefault="00B73FF5" w:rsidP="00B73FF5">
            <w:pPr>
              <w:spacing w:after="0" w:line="240" w:lineRule="auto"/>
              <w:jc w:val="center"/>
              <w:rPr>
                <w:rFonts w:ascii="Times New Roman" w:eastAsia="Times New Roman" w:hAnsi="Times New Roman" w:cs="Times New Roman"/>
                <w:b/>
                <w:bCs/>
                <w:sz w:val="24"/>
                <w:szCs w:val="24"/>
              </w:rPr>
            </w:pPr>
          </w:p>
        </w:tc>
        <w:tc>
          <w:tcPr>
            <w:tcW w:w="320" w:type="pct"/>
            <w:vAlign w:val="center"/>
          </w:tcPr>
          <w:p w14:paraId="23205E52" w14:textId="77777777" w:rsidR="00B73FF5" w:rsidRPr="001A7A61" w:rsidRDefault="00B73FF5" w:rsidP="00B73FF5">
            <w:pPr>
              <w:spacing w:after="0" w:line="240" w:lineRule="auto"/>
              <w:jc w:val="center"/>
              <w:rPr>
                <w:rFonts w:ascii="Times New Roman" w:eastAsia="Times New Roman" w:hAnsi="Times New Roman" w:cs="Times New Roman"/>
                <w:b/>
                <w:bCs/>
                <w:sz w:val="24"/>
                <w:szCs w:val="24"/>
              </w:rPr>
            </w:pPr>
            <w:r w:rsidRPr="001A7A61">
              <w:rPr>
                <w:rFonts w:ascii="Times New Roman" w:eastAsia="Times New Roman" w:hAnsi="Times New Roman" w:cs="Times New Roman"/>
                <w:b/>
                <w:bCs/>
                <w:sz w:val="24"/>
                <w:szCs w:val="24"/>
              </w:rPr>
              <w:t>48</w:t>
            </w:r>
          </w:p>
        </w:tc>
        <w:tc>
          <w:tcPr>
            <w:tcW w:w="653" w:type="pct"/>
          </w:tcPr>
          <w:p w14:paraId="2BCF2A3C" w14:textId="77777777" w:rsidR="00B73FF5" w:rsidRPr="001A7A61" w:rsidRDefault="00B73FF5" w:rsidP="00B73FF5">
            <w:pPr>
              <w:spacing w:after="0" w:line="240" w:lineRule="auto"/>
              <w:rPr>
                <w:rFonts w:ascii="Times New Roman" w:eastAsia="Times New Roman" w:hAnsi="Times New Roman" w:cs="Times New Roman"/>
                <w:b/>
                <w:bCs/>
                <w:sz w:val="24"/>
                <w:szCs w:val="24"/>
              </w:rPr>
            </w:pPr>
          </w:p>
        </w:tc>
      </w:tr>
    </w:tbl>
    <w:p w14:paraId="5BD0E918" w14:textId="77777777" w:rsidR="001A7A61" w:rsidRDefault="001A7A61"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rPr>
      </w:pPr>
    </w:p>
    <w:p w14:paraId="788B2EC8"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p w14:paraId="0E8EB289" w14:textId="77777777"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sectPr w:rsidR="00315BA8" w:rsidRPr="00315BA8" w:rsidSect="00FA73A7">
          <w:pgSz w:w="16840" w:h="11907" w:orient="landscape"/>
          <w:pgMar w:top="1134" w:right="851" w:bottom="1134" w:left="1418" w:header="709" w:footer="709" w:gutter="0"/>
          <w:cols w:space="720"/>
        </w:sectPr>
      </w:pPr>
    </w:p>
    <w:p w14:paraId="1363D943" w14:textId="77777777" w:rsidR="00315BA8" w:rsidRPr="00315BA8" w:rsidRDefault="00315BA8" w:rsidP="001A7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lastRenderedPageBreak/>
        <w:t>3 условия реализации УЧЕБНОЙ дисциплины</w:t>
      </w:r>
    </w:p>
    <w:p w14:paraId="7892883F" w14:textId="77777777" w:rsidR="00315BA8" w:rsidRPr="00315BA8" w:rsidRDefault="00315BA8" w:rsidP="00FA73A7">
      <w:pPr>
        <w:spacing w:after="0" w:line="240" w:lineRule="auto"/>
        <w:rPr>
          <w:rFonts w:ascii="Times New Roman" w:eastAsia="Times New Roman" w:hAnsi="Times New Roman" w:cs="Times New Roman"/>
          <w:sz w:val="24"/>
          <w:szCs w:val="24"/>
        </w:rPr>
      </w:pPr>
    </w:p>
    <w:p w14:paraId="2881DFD6" w14:textId="77777777" w:rsidR="00315BA8" w:rsidRPr="00315BA8" w:rsidRDefault="00315BA8" w:rsidP="00FA73A7">
      <w:pPr>
        <w:spacing w:after="0" w:line="240" w:lineRule="auto"/>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3.1 Материально-техническое обеспечение</w:t>
      </w:r>
    </w:p>
    <w:p w14:paraId="1974CD77" w14:textId="77777777" w:rsidR="00AB66CF" w:rsidRPr="00853D40" w:rsidRDefault="00AB66CF" w:rsidP="00AB66CF">
      <w:pPr>
        <w:suppressAutoHyphen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Реализация программы требует наличия учебного кабинета </w:t>
      </w:r>
      <w:r w:rsidR="00C76570">
        <w:rPr>
          <w:rFonts w:ascii="Times New Roman" w:eastAsia="Times New Roman" w:hAnsi="Times New Roman" w:cs="Times New Roman"/>
          <w:color w:val="000000" w:themeColor="text1"/>
          <w:sz w:val="24"/>
        </w:rPr>
        <w:t>основ финансовой грамотности</w:t>
      </w:r>
      <w:r w:rsidRPr="00853D40">
        <w:rPr>
          <w:rFonts w:ascii="Times New Roman" w:eastAsia="Times New Roman" w:hAnsi="Times New Roman" w:cs="Times New Roman"/>
          <w:color w:val="000000" w:themeColor="text1"/>
          <w:sz w:val="24"/>
        </w:rPr>
        <w:t>:</w:t>
      </w:r>
    </w:p>
    <w:p w14:paraId="30FB14F7"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Оборудование учебного кабинета:</w:t>
      </w:r>
    </w:p>
    <w:p w14:paraId="2B600D31"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 -посадочные места по количеству обучающихся; </w:t>
      </w:r>
    </w:p>
    <w:p w14:paraId="1EE6D2E4"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-рабочее место преподавателя;</w:t>
      </w:r>
    </w:p>
    <w:p w14:paraId="18353040"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 -доска магнитная; </w:t>
      </w:r>
    </w:p>
    <w:p w14:paraId="4B88BC4D"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-мебель: стеллажи, полки, шкафы. </w:t>
      </w:r>
    </w:p>
    <w:p w14:paraId="57ACA086"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Технические средства обучения: </w:t>
      </w:r>
    </w:p>
    <w:p w14:paraId="14972A9F"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-персональный компьютер (ПК); </w:t>
      </w:r>
    </w:p>
    <w:p w14:paraId="064AC57F"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-мультимедиа; </w:t>
      </w:r>
    </w:p>
    <w:p w14:paraId="7D87414B"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color w:val="000000" w:themeColor="text1"/>
          <w:sz w:val="24"/>
        </w:rPr>
      </w:pPr>
      <w:r w:rsidRPr="00853D40">
        <w:rPr>
          <w:rFonts w:ascii="Times New Roman" w:eastAsia="Times New Roman" w:hAnsi="Times New Roman" w:cs="Times New Roman"/>
          <w:color w:val="000000" w:themeColor="text1"/>
          <w:sz w:val="24"/>
        </w:rPr>
        <w:t xml:space="preserve">-видеопроектор; </w:t>
      </w:r>
    </w:p>
    <w:p w14:paraId="48E0E83C" w14:textId="77777777" w:rsidR="00AB66CF" w:rsidRPr="00853D40" w:rsidRDefault="00AB66CF" w:rsidP="00AB66CF">
      <w:pPr>
        <w:tabs>
          <w:tab w:val="left" w:pos="709"/>
        </w:tabs>
        <w:spacing w:after="0" w:line="240" w:lineRule="auto"/>
        <w:ind w:firstLine="709"/>
        <w:jc w:val="both"/>
        <w:rPr>
          <w:rFonts w:ascii="Times New Roman" w:eastAsia="Times New Roman" w:hAnsi="Times New Roman" w:cs="Times New Roman"/>
          <w:b/>
          <w:color w:val="000000" w:themeColor="text1"/>
          <w:sz w:val="24"/>
        </w:rPr>
      </w:pPr>
      <w:r w:rsidRPr="00853D40">
        <w:rPr>
          <w:rFonts w:ascii="Times New Roman" w:eastAsia="Times New Roman" w:hAnsi="Times New Roman" w:cs="Times New Roman"/>
          <w:color w:val="000000" w:themeColor="text1"/>
          <w:sz w:val="24"/>
        </w:rPr>
        <w:t>-экран</w:t>
      </w:r>
    </w:p>
    <w:p w14:paraId="773A27BA" w14:textId="77777777" w:rsidR="00AB66CF" w:rsidRPr="00AB66CF" w:rsidRDefault="00AB66CF" w:rsidP="00FA73A7">
      <w:pPr>
        <w:spacing w:after="0" w:line="240" w:lineRule="auto"/>
        <w:rPr>
          <w:rFonts w:ascii="Times New Roman" w:eastAsia="Times New Roman" w:hAnsi="Times New Roman" w:cs="Times New Roman"/>
          <w:bCs/>
          <w:sz w:val="24"/>
          <w:szCs w:val="24"/>
        </w:rPr>
      </w:pPr>
    </w:p>
    <w:p w14:paraId="0D12F3EC" w14:textId="77777777" w:rsidR="00315BA8" w:rsidRPr="00315BA8" w:rsidRDefault="00315BA8" w:rsidP="00FA73A7">
      <w:pPr>
        <w:spacing w:after="0" w:line="240" w:lineRule="auto"/>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3.2 Информационное обеспечение обучения.</w:t>
      </w:r>
    </w:p>
    <w:p w14:paraId="2B246733" w14:textId="77777777" w:rsidR="00315BA8" w:rsidRPr="00315BA8" w:rsidRDefault="00315BA8" w:rsidP="00FA73A7">
      <w:pPr>
        <w:spacing w:after="0" w:line="240" w:lineRule="auto"/>
        <w:jc w:val="both"/>
        <w:rPr>
          <w:rFonts w:ascii="Times New Roman" w:eastAsia="Times New Roman" w:hAnsi="Times New Roman" w:cs="Times New Roman"/>
          <w:b/>
          <w:bCs/>
          <w:i/>
          <w:sz w:val="24"/>
          <w:szCs w:val="24"/>
        </w:rPr>
      </w:pPr>
      <w:r w:rsidRPr="00315BA8">
        <w:rPr>
          <w:rFonts w:ascii="Times New Roman" w:eastAsia="Times New Roman" w:hAnsi="Times New Roman" w:cs="Times New Roman"/>
          <w:b/>
          <w:bCs/>
          <w:i/>
          <w:sz w:val="24"/>
          <w:szCs w:val="24"/>
        </w:rPr>
        <w:t>Перечень используемых учебных изданий, Интернет-ресурсов, дополнительной литературы</w:t>
      </w:r>
    </w:p>
    <w:p w14:paraId="2E97C76D" w14:textId="77777777" w:rsidR="00315BA8" w:rsidRPr="00C67806" w:rsidRDefault="00315BA8" w:rsidP="00EA3CFB">
      <w:pPr>
        <w:spacing w:after="0" w:line="240" w:lineRule="auto"/>
        <w:jc w:val="both"/>
        <w:rPr>
          <w:rFonts w:ascii="Times New Roman" w:eastAsia="Times New Roman" w:hAnsi="Times New Roman" w:cs="Times New Roman"/>
          <w:b/>
          <w:bCs/>
          <w:sz w:val="24"/>
          <w:szCs w:val="24"/>
        </w:rPr>
      </w:pPr>
      <w:r w:rsidRPr="00C67806">
        <w:rPr>
          <w:rFonts w:ascii="Times New Roman" w:eastAsia="Times New Roman" w:hAnsi="Times New Roman" w:cs="Times New Roman"/>
          <w:b/>
          <w:bCs/>
          <w:sz w:val="24"/>
          <w:szCs w:val="24"/>
        </w:rPr>
        <w:t>Основные источники (печатные издания):</w:t>
      </w:r>
    </w:p>
    <w:p w14:paraId="0FCA6768" w14:textId="77777777" w:rsidR="00474798" w:rsidRPr="00474798" w:rsidRDefault="00474798" w:rsidP="00474798">
      <w:pPr>
        <w:pStyle w:val="a9"/>
        <w:numPr>
          <w:ilvl w:val="0"/>
          <w:numId w:val="6"/>
        </w:numPr>
        <w:spacing w:after="0" w:line="240" w:lineRule="auto"/>
        <w:ind w:left="340" w:hanging="340"/>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Богдашевский</w:t>
      </w:r>
      <w:proofErr w:type="spellEnd"/>
      <w:r w:rsidRPr="00474798">
        <w:rPr>
          <w:rFonts w:ascii="Times New Roman" w:eastAsia="Times New Roman" w:hAnsi="Times New Roman" w:cs="Times New Roman"/>
          <w:bCs/>
          <w:sz w:val="24"/>
          <w:szCs w:val="24"/>
        </w:rPr>
        <w:t xml:space="preserve">, А. Основы финансовой грамотности: Краткий курс / </w:t>
      </w:r>
      <w:proofErr w:type="spellStart"/>
      <w:r w:rsidRPr="00474798">
        <w:rPr>
          <w:rFonts w:ascii="Times New Roman" w:eastAsia="Times New Roman" w:hAnsi="Times New Roman" w:cs="Times New Roman"/>
          <w:bCs/>
          <w:sz w:val="24"/>
          <w:szCs w:val="24"/>
        </w:rPr>
        <w:t>Богдашевский</w:t>
      </w:r>
      <w:proofErr w:type="spellEnd"/>
      <w:r w:rsidRPr="00474798">
        <w:rPr>
          <w:rFonts w:ascii="Times New Roman" w:eastAsia="Times New Roman" w:hAnsi="Times New Roman" w:cs="Times New Roman"/>
          <w:bCs/>
          <w:sz w:val="24"/>
          <w:szCs w:val="24"/>
        </w:rPr>
        <w:t xml:space="preserve"> А. - </w:t>
      </w:r>
      <w:proofErr w:type="spellStart"/>
      <w:r w:rsidRPr="00474798">
        <w:rPr>
          <w:rFonts w:ascii="Times New Roman" w:eastAsia="Times New Roman" w:hAnsi="Times New Roman" w:cs="Times New Roman"/>
          <w:bCs/>
          <w:sz w:val="24"/>
          <w:szCs w:val="24"/>
        </w:rPr>
        <w:t>М.:Альпина</w:t>
      </w:r>
      <w:proofErr w:type="spellEnd"/>
      <w:r w:rsidRPr="00474798">
        <w:rPr>
          <w:rFonts w:ascii="Times New Roman" w:eastAsia="Times New Roman" w:hAnsi="Times New Roman" w:cs="Times New Roman"/>
          <w:bCs/>
          <w:sz w:val="24"/>
          <w:szCs w:val="24"/>
        </w:rPr>
        <w:t xml:space="preserve"> Паблишер, 2018. - 304 с.</w:t>
      </w:r>
    </w:p>
    <w:p w14:paraId="62EDCD35" w14:textId="77777777" w:rsidR="00474798" w:rsidRPr="00474798" w:rsidRDefault="00474798" w:rsidP="00474798">
      <w:pPr>
        <w:pStyle w:val="a9"/>
        <w:numPr>
          <w:ilvl w:val="0"/>
          <w:numId w:val="6"/>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Основы финансовой грамотности: учебное пособие / В.А. </w:t>
      </w:r>
      <w:proofErr w:type="spellStart"/>
      <w:r w:rsidRPr="00474798">
        <w:rPr>
          <w:rFonts w:ascii="Times New Roman" w:eastAsia="Times New Roman" w:hAnsi="Times New Roman" w:cs="Times New Roman"/>
          <w:bCs/>
          <w:sz w:val="24"/>
          <w:szCs w:val="24"/>
        </w:rPr>
        <w:t>Кальней</w:t>
      </w:r>
      <w:proofErr w:type="spellEnd"/>
      <w:r w:rsidRPr="00474798">
        <w:rPr>
          <w:rFonts w:ascii="Times New Roman" w:eastAsia="Times New Roman" w:hAnsi="Times New Roman" w:cs="Times New Roman"/>
          <w:bCs/>
          <w:sz w:val="24"/>
          <w:szCs w:val="24"/>
        </w:rPr>
        <w:t xml:space="preserve">, М.Р. Рогулина, Т.В. Овсянникова [и др.] ; под общ. ред. В.А. </w:t>
      </w:r>
      <w:proofErr w:type="spellStart"/>
      <w:r w:rsidRPr="00474798">
        <w:rPr>
          <w:rFonts w:ascii="Times New Roman" w:eastAsia="Times New Roman" w:hAnsi="Times New Roman" w:cs="Times New Roman"/>
          <w:bCs/>
          <w:sz w:val="24"/>
          <w:szCs w:val="24"/>
        </w:rPr>
        <w:t>Кальней</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ИНФРА-М, 2022.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248 с.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(Среднее профессиональное образование). </w:t>
      </w:r>
    </w:p>
    <w:p w14:paraId="57E64E95" w14:textId="77777777" w:rsidR="00C76570" w:rsidRPr="00474798" w:rsidRDefault="00C76570" w:rsidP="00474798">
      <w:pPr>
        <w:pStyle w:val="a9"/>
        <w:numPr>
          <w:ilvl w:val="0"/>
          <w:numId w:val="6"/>
        </w:numPr>
        <w:spacing w:after="0" w:line="240" w:lineRule="auto"/>
        <w:ind w:left="340" w:hanging="340"/>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Фрицлер</w:t>
      </w:r>
      <w:proofErr w:type="spellEnd"/>
      <w:r w:rsidRPr="00474798">
        <w:rPr>
          <w:rFonts w:ascii="Times New Roman" w:eastAsia="Times New Roman" w:hAnsi="Times New Roman" w:cs="Times New Roman"/>
          <w:bCs/>
          <w:sz w:val="24"/>
          <w:szCs w:val="24"/>
        </w:rPr>
        <w:t xml:space="preserve">, А. В. Основы финансовой грамотности : учебное пособие для среднего профессионального образования / А. В. </w:t>
      </w:r>
      <w:proofErr w:type="spellStart"/>
      <w:r w:rsidRPr="00474798">
        <w:rPr>
          <w:rFonts w:ascii="Times New Roman" w:eastAsia="Times New Roman" w:hAnsi="Times New Roman" w:cs="Times New Roman"/>
          <w:bCs/>
          <w:sz w:val="24"/>
          <w:szCs w:val="24"/>
        </w:rPr>
        <w:t>Фрицлер</w:t>
      </w:r>
      <w:proofErr w:type="spellEnd"/>
      <w:r w:rsidRPr="00474798">
        <w:rPr>
          <w:rFonts w:ascii="Times New Roman" w:eastAsia="Times New Roman" w:hAnsi="Times New Roman" w:cs="Times New Roman"/>
          <w:bCs/>
          <w:sz w:val="24"/>
          <w:szCs w:val="24"/>
        </w:rPr>
        <w:t xml:space="preserve">, Е. А. Тарханова.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154 с.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(Профессиональное образование).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ISBN 978-5-534-13794-1.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URL : </w:t>
      </w:r>
      <w:r w:rsidR="00474798" w:rsidRPr="00474798">
        <w:rPr>
          <w:rFonts w:ascii="Times New Roman" w:eastAsia="Times New Roman" w:hAnsi="Times New Roman" w:cs="Times New Roman"/>
          <w:bCs/>
          <w:sz w:val="24"/>
          <w:szCs w:val="24"/>
        </w:rPr>
        <w:t>https://urait.ru/bcode/466897</w:t>
      </w:r>
    </w:p>
    <w:p w14:paraId="39618C49" w14:textId="77777777" w:rsidR="00474798" w:rsidRDefault="00474798" w:rsidP="00474798">
      <w:pPr>
        <w:spacing w:after="0" w:line="240" w:lineRule="auto"/>
        <w:jc w:val="both"/>
        <w:rPr>
          <w:rFonts w:ascii="Times New Roman" w:eastAsia="Times New Roman" w:hAnsi="Times New Roman" w:cs="Times New Roman"/>
          <w:bCs/>
          <w:sz w:val="24"/>
          <w:szCs w:val="24"/>
        </w:rPr>
      </w:pPr>
    </w:p>
    <w:p w14:paraId="6E4FA468" w14:textId="77777777" w:rsidR="00474798" w:rsidRPr="00474798" w:rsidRDefault="00474798" w:rsidP="00474798">
      <w:pPr>
        <w:spacing w:after="0" w:line="240" w:lineRule="auto"/>
        <w:jc w:val="both"/>
        <w:rPr>
          <w:rFonts w:ascii="Times New Roman" w:eastAsia="Times New Roman" w:hAnsi="Times New Roman" w:cs="Times New Roman"/>
          <w:b/>
          <w:bCs/>
          <w:sz w:val="24"/>
          <w:szCs w:val="24"/>
        </w:rPr>
      </w:pPr>
      <w:r w:rsidRPr="00474798">
        <w:rPr>
          <w:rFonts w:ascii="Times New Roman" w:eastAsia="Times New Roman" w:hAnsi="Times New Roman" w:cs="Times New Roman"/>
          <w:b/>
          <w:bCs/>
          <w:sz w:val="24"/>
          <w:szCs w:val="24"/>
        </w:rPr>
        <w:t>Интернет-ресурсы:</w:t>
      </w:r>
    </w:p>
    <w:p w14:paraId="00632C76"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Центральный Банк Российской Федерации www.cbr.ru</w:t>
      </w:r>
    </w:p>
    <w:p w14:paraId="77AD55F3"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Министерство финансов РФ www.minfin.ru/ru </w:t>
      </w:r>
    </w:p>
    <w:p w14:paraId="4FC73620"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Федеральная налоговая служба www.nalog.ru </w:t>
      </w:r>
    </w:p>
    <w:p w14:paraId="2874529A"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Пенсионный фонд РФ www.pfrf.ru </w:t>
      </w:r>
    </w:p>
    <w:p w14:paraId="1191A3C8" w14:textId="77777777" w:rsidR="00474798" w:rsidRPr="00474798" w:rsidRDefault="00474798" w:rsidP="00474798">
      <w:pPr>
        <w:pStyle w:val="a9"/>
        <w:numPr>
          <w:ilvl w:val="0"/>
          <w:numId w:val="8"/>
        </w:numPr>
        <w:spacing w:after="0" w:line="240" w:lineRule="auto"/>
        <w:ind w:left="340" w:hanging="340"/>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Роспотребнадзор www.rospotrebnadzor.ru</w:t>
      </w:r>
    </w:p>
    <w:p w14:paraId="1B44EE39" w14:textId="77777777" w:rsidR="00474798" w:rsidRDefault="00474798" w:rsidP="00474798">
      <w:pPr>
        <w:spacing w:after="0" w:line="240" w:lineRule="auto"/>
        <w:jc w:val="both"/>
        <w:rPr>
          <w:rFonts w:ascii="Times New Roman" w:eastAsia="Times New Roman" w:hAnsi="Times New Roman" w:cs="Times New Roman"/>
          <w:bCs/>
          <w:sz w:val="24"/>
          <w:szCs w:val="24"/>
        </w:rPr>
      </w:pPr>
    </w:p>
    <w:p w14:paraId="3E73CDE2" w14:textId="77777777" w:rsidR="00474798" w:rsidRPr="00474798" w:rsidRDefault="00474798" w:rsidP="00474798">
      <w:pPr>
        <w:spacing w:after="0" w:line="240" w:lineRule="auto"/>
        <w:jc w:val="both"/>
        <w:rPr>
          <w:rFonts w:ascii="Times New Roman" w:eastAsia="Times New Roman" w:hAnsi="Times New Roman" w:cs="Times New Roman"/>
          <w:b/>
          <w:bCs/>
          <w:sz w:val="24"/>
          <w:szCs w:val="24"/>
        </w:rPr>
      </w:pPr>
      <w:r w:rsidRPr="00474798">
        <w:rPr>
          <w:rFonts w:ascii="Times New Roman" w:eastAsia="Times New Roman" w:hAnsi="Times New Roman" w:cs="Times New Roman"/>
          <w:b/>
          <w:bCs/>
          <w:sz w:val="24"/>
          <w:szCs w:val="24"/>
        </w:rPr>
        <w:t>Дополнительные источники (печатные издания):</w:t>
      </w:r>
    </w:p>
    <w:p w14:paraId="7BAE3462"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Финансовое право. </w:t>
      </w:r>
      <w:r w:rsidR="009F300F" w:rsidRPr="00474798">
        <w:rPr>
          <w:rFonts w:ascii="Times New Roman" w:eastAsia="Times New Roman" w:hAnsi="Times New Roman" w:cs="Times New Roman"/>
          <w:bCs/>
          <w:sz w:val="24"/>
          <w:szCs w:val="24"/>
        </w:rPr>
        <w:t>Практикум:</w:t>
      </w:r>
      <w:r w:rsidRPr="00474798">
        <w:rPr>
          <w:rFonts w:ascii="Times New Roman" w:eastAsia="Times New Roman" w:hAnsi="Times New Roman" w:cs="Times New Roman"/>
          <w:bCs/>
          <w:sz w:val="24"/>
          <w:szCs w:val="24"/>
        </w:rPr>
        <w:t xml:space="preserve"> учебное пособие для среднего профессионального образования / Е. М. Ашмарина [и др.] ; под редакцией Е. М. Ашмариной, Е. В. Тереховой.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r w:rsidR="009F300F" w:rsidRPr="00474798">
        <w:rPr>
          <w:rFonts w:ascii="Times New Roman" w:eastAsia="Times New Roman" w:hAnsi="Times New Roman" w:cs="Times New Roman"/>
          <w:bCs/>
          <w:sz w:val="24"/>
          <w:szCs w:val="24"/>
        </w:rPr>
        <w:t>Москва:</w:t>
      </w:r>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300 с. </w:t>
      </w:r>
    </w:p>
    <w:p w14:paraId="651C9946"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Основы права : учебник и практикум для среднего профессионального образования / А. А. Вологдин [и др.] ; под общей редакцией А. А. Вологдина.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372 с. </w:t>
      </w:r>
    </w:p>
    <w:p w14:paraId="1530EE12"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Основы страхового дела : учебник и практикум для среднего профессионального образования /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[и др.] ; под редакцией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Е. В. Дик.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w:t>
      </w:r>
      <w:r w:rsidR="009F300F" w:rsidRPr="00474798">
        <w:rPr>
          <w:rFonts w:ascii="Times New Roman" w:eastAsia="Times New Roman" w:hAnsi="Times New Roman" w:cs="Times New Roman"/>
          <w:bCs/>
          <w:sz w:val="24"/>
          <w:szCs w:val="24"/>
        </w:rPr>
        <w:t>Москва:</w:t>
      </w:r>
      <w:r w:rsidRPr="00474798">
        <w:rPr>
          <w:rFonts w:ascii="Times New Roman" w:eastAsia="Times New Roman" w:hAnsi="Times New Roman" w:cs="Times New Roman"/>
          <w:bCs/>
          <w:sz w:val="24"/>
          <w:szCs w:val="24"/>
        </w:rPr>
        <w:t xml:space="preserve">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242 с.  </w:t>
      </w:r>
    </w:p>
    <w:p w14:paraId="1129E1A3"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Финансы организаций: управление финансовыми рисками : учебник и практикум для среднего профессионального образования /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[и др.] ; под редакцией И. П. </w:t>
      </w:r>
      <w:proofErr w:type="spellStart"/>
      <w:r w:rsidRPr="00474798">
        <w:rPr>
          <w:rFonts w:ascii="Times New Roman" w:eastAsia="Times New Roman" w:hAnsi="Times New Roman" w:cs="Times New Roman"/>
          <w:bCs/>
          <w:sz w:val="24"/>
          <w:szCs w:val="24"/>
        </w:rPr>
        <w:t>Хоминич</w:t>
      </w:r>
      <w:proofErr w:type="spellEnd"/>
      <w:r w:rsidRPr="00474798">
        <w:rPr>
          <w:rFonts w:ascii="Times New Roman" w:eastAsia="Times New Roman" w:hAnsi="Times New Roman" w:cs="Times New Roman"/>
          <w:bCs/>
          <w:sz w:val="24"/>
          <w:szCs w:val="24"/>
        </w:rPr>
        <w:t xml:space="preserve">, И. В. </w:t>
      </w:r>
      <w:proofErr w:type="spellStart"/>
      <w:r w:rsidRPr="00474798">
        <w:rPr>
          <w:rFonts w:ascii="Times New Roman" w:eastAsia="Times New Roman" w:hAnsi="Times New Roman" w:cs="Times New Roman"/>
          <w:bCs/>
          <w:sz w:val="24"/>
          <w:szCs w:val="24"/>
        </w:rPr>
        <w:t>Пещанской</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345 с.  </w:t>
      </w:r>
    </w:p>
    <w:p w14:paraId="0EC1ED6E"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Волков, А. М. Правовое обеспечение профессиональной деятельности : учебник для среднего профессионального образования / А. М. Волков, Е. А. Лютягина ; под общей </w:t>
      </w:r>
      <w:r w:rsidRPr="00474798">
        <w:rPr>
          <w:rFonts w:ascii="Times New Roman" w:eastAsia="Times New Roman" w:hAnsi="Times New Roman" w:cs="Times New Roman"/>
          <w:bCs/>
          <w:sz w:val="24"/>
          <w:szCs w:val="24"/>
        </w:rPr>
        <w:lastRenderedPageBreak/>
        <w:t xml:space="preserve">редакцией А. М. Волкова.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279 с. </w:t>
      </w:r>
    </w:p>
    <w:p w14:paraId="40BE45D1"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Конин, Н. М. Правовые основы управленческой деятельности : учебное пособие для среднего профессионального образования / Н. М. Конин, Е. И. Маторина.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139 с. </w:t>
      </w:r>
    </w:p>
    <w:p w14:paraId="5E8926E2"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Куликов, Л. М. Основы экономической теории : учебник для среднего профессионального образования / Л. М. Куликов.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371 с. </w:t>
      </w:r>
    </w:p>
    <w:p w14:paraId="4EA5A2A3"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Е. Ф. Основы предпринимательской деятельности. История предпринимательства : учебник и практикум для среднего профессионального образования / Е. Ф. </w:t>
      </w: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420 с.  </w:t>
      </w:r>
    </w:p>
    <w:p w14:paraId="435D2EB1"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Пансков, В. Г. Налоги и налогообложение. Практикум : учебное пособие для среднего профессионального образования / В. Г. Пансков, Т. А. Левочкина.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319 с. </w:t>
      </w:r>
    </w:p>
    <w:p w14:paraId="68D51038"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Алексеева, Г. И. Бухгалтерский финансовый учет. Отдельные виды обязательств : учебное пособие для среднего профессионального образования / Г. И. Алексеева.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238 с. </w:t>
      </w:r>
    </w:p>
    <w:p w14:paraId="50DC1EF7"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Сергеев, А. А. Бизнес-планирование : учебник и практикум для среднего профессионального образования / А. А. Сергеев.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испр</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484 с. </w:t>
      </w:r>
    </w:p>
    <w:p w14:paraId="279CD5C7"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Зарипова, З. Н. Трудовое право : учебник и практикум для среднего профессионального образования / З. Н. Зарипова, В. А. </w:t>
      </w:r>
      <w:proofErr w:type="spellStart"/>
      <w:r w:rsidRPr="00474798">
        <w:rPr>
          <w:rFonts w:ascii="Times New Roman" w:eastAsia="Times New Roman" w:hAnsi="Times New Roman" w:cs="Times New Roman"/>
          <w:bCs/>
          <w:sz w:val="24"/>
          <w:szCs w:val="24"/>
        </w:rPr>
        <w:t>Шавин</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320 с. </w:t>
      </w:r>
    </w:p>
    <w:p w14:paraId="46C20A49"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Налоги и налогообложение : учебник и практикум для среднего профессионального образования / Д. Г. Черник [и др.] ; под редакцией Е. А. Кировой.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6-е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483 с. </w:t>
      </w:r>
    </w:p>
    <w:p w14:paraId="1D1167F1"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Морозов, Г. Б. Предпринимательская деятельность : учебник и практикум для среднего профессионального образования / Г. Б. Морозов.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457 с. </w:t>
      </w:r>
    </w:p>
    <w:p w14:paraId="3FCD3EB9"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Кузьмина, Е. Е. Предпринимательская деятельность : учебное пособие для среднего профессионального образования / Е. Е. Кузьмина.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4-е изд., </w:t>
      </w:r>
      <w:proofErr w:type="spellStart"/>
      <w:r w:rsidRPr="00474798">
        <w:rPr>
          <w:rFonts w:ascii="Times New Roman" w:eastAsia="Times New Roman" w:hAnsi="Times New Roman" w:cs="Times New Roman"/>
          <w:bCs/>
          <w:sz w:val="24"/>
          <w:szCs w:val="24"/>
        </w:rPr>
        <w:t>перераб</w:t>
      </w:r>
      <w:proofErr w:type="spellEnd"/>
      <w:r w:rsidRPr="00474798">
        <w:rPr>
          <w:rFonts w:ascii="Times New Roman" w:eastAsia="Times New Roman" w:hAnsi="Times New Roman" w:cs="Times New Roman"/>
          <w:bCs/>
          <w:sz w:val="24"/>
          <w:szCs w:val="24"/>
        </w:rPr>
        <w:t xml:space="preserve">. и доп.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455 с. </w:t>
      </w:r>
    </w:p>
    <w:p w14:paraId="3FEC258F"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Экономика организации : учебник и практикум для среднего профессионального образования / А. В. </w:t>
      </w:r>
      <w:proofErr w:type="spellStart"/>
      <w:r w:rsidRPr="00474798">
        <w:rPr>
          <w:rFonts w:ascii="Times New Roman" w:eastAsia="Times New Roman" w:hAnsi="Times New Roman" w:cs="Times New Roman"/>
          <w:bCs/>
          <w:sz w:val="24"/>
          <w:szCs w:val="24"/>
        </w:rPr>
        <w:t>Колышкин</w:t>
      </w:r>
      <w:proofErr w:type="spellEnd"/>
      <w:r w:rsidRPr="00474798">
        <w:rPr>
          <w:rFonts w:ascii="Times New Roman" w:eastAsia="Times New Roman" w:hAnsi="Times New Roman" w:cs="Times New Roman"/>
          <w:bCs/>
          <w:sz w:val="24"/>
          <w:szCs w:val="24"/>
        </w:rPr>
        <w:t xml:space="preserve"> [и др.] ; под редакцией А. В. </w:t>
      </w:r>
      <w:proofErr w:type="spellStart"/>
      <w:r w:rsidRPr="00474798">
        <w:rPr>
          <w:rFonts w:ascii="Times New Roman" w:eastAsia="Times New Roman" w:hAnsi="Times New Roman" w:cs="Times New Roman"/>
          <w:bCs/>
          <w:sz w:val="24"/>
          <w:szCs w:val="24"/>
        </w:rPr>
        <w:t>Колышкина</w:t>
      </w:r>
      <w:proofErr w:type="spellEnd"/>
      <w:r w:rsidRPr="00474798">
        <w:rPr>
          <w:rFonts w:ascii="Times New Roman" w:eastAsia="Times New Roman" w:hAnsi="Times New Roman" w:cs="Times New Roman"/>
          <w:bCs/>
          <w:sz w:val="24"/>
          <w:szCs w:val="24"/>
        </w:rPr>
        <w:t xml:space="preserve">, С. А. Смирнова.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498 с. </w:t>
      </w:r>
    </w:p>
    <w:p w14:paraId="6169BD6F"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Е. Ф. Предпринимательская деятельность : учебник и практикум для среднего профессионального образования / Е. Ф. </w:t>
      </w:r>
      <w:proofErr w:type="spellStart"/>
      <w:r w:rsidRPr="00474798">
        <w:rPr>
          <w:rFonts w:ascii="Times New Roman" w:eastAsia="Times New Roman" w:hAnsi="Times New Roman" w:cs="Times New Roman"/>
          <w:bCs/>
          <w:sz w:val="24"/>
          <w:szCs w:val="24"/>
        </w:rPr>
        <w:t>Чеберко</w:t>
      </w:r>
      <w:proofErr w:type="spellEnd"/>
      <w:r w:rsidRPr="00474798">
        <w:rPr>
          <w:rFonts w:ascii="Times New Roman" w:eastAsia="Times New Roman" w:hAnsi="Times New Roman" w:cs="Times New Roman"/>
          <w:bCs/>
          <w:sz w:val="24"/>
          <w:szCs w:val="24"/>
        </w:rPr>
        <w:t xml:space="preserve">.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219 с. </w:t>
      </w:r>
    </w:p>
    <w:p w14:paraId="3095270A" w14:textId="77777777" w:rsidR="00C76570"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Дорофеева, А. В. Математика. Сборник задач : учебно-практическое пособие для среднего профессионального образования / А. В. Дорофеева.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2020.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176 с. </w:t>
      </w:r>
    </w:p>
    <w:p w14:paraId="65076AB2" w14:textId="77777777" w:rsidR="00EA3CFB" w:rsidRPr="00474798" w:rsidRDefault="00C76570" w:rsidP="00474798">
      <w:pPr>
        <w:pStyle w:val="a9"/>
        <w:numPr>
          <w:ilvl w:val="0"/>
          <w:numId w:val="7"/>
        </w:numPr>
        <w:spacing w:after="0" w:line="240" w:lineRule="auto"/>
        <w:ind w:left="357" w:hanging="357"/>
        <w:jc w:val="both"/>
        <w:rPr>
          <w:rFonts w:ascii="Times New Roman" w:eastAsia="Times New Roman" w:hAnsi="Times New Roman" w:cs="Times New Roman"/>
          <w:bCs/>
          <w:sz w:val="24"/>
          <w:szCs w:val="24"/>
        </w:rPr>
      </w:pPr>
      <w:r w:rsidRPr="00474798">
        <w:rPr>
          <w:rFonts w:ascii="Times New Roman" w:eastAsia="Times New Roman" w:hAnsi="Times New Roman" w:cs="Times New Roman"/>
          <w:bCs/>
          <w:sz w:val="24"/>
          <w:szCs w:val="24"/>
        </w:rPr>
        <w:t xml:space="preserve">Налоги и налогообложение : учебник для среднего профессионального образования / Л. Я. </w:t>
      </w:r>
      <w:proofErr w:type="spellStart"/>
      <w:r w:rsidRPr="00474798">
        <w:rPr>
          <w:rFonts w:ascii="Times New Roman" w:eastAsia="Times New Roman" w:hAnsi="Times New Roman" w:cs="Times New Roman"/>
          <w:bCs/>
          <w:sz w:val="24"/>
          <w:szCs w:val="24"/>
        </w:rPr>
        <w:t>Маршавина</w:t>
      </w:r>
      <w:proofErr w:type="spellEnd"/>
      <w:r w:rsidRPr="00474798">
        <w:rPr>
          <w:rFonts w:ascii="Times New Roman" w:eastAsia="Times New Roman" w:hAnsi="Times New Roman" w:cs="Times New Roman"/>
          <w:bCs/>
          <w:sz w:val="24"/>
          <w:szCs w:val="24"/>
        </w:rPr>
        <w:t xml:space="preserve"> [и др.] ; под редакцией Л. Я. </w:t>
      </w:r>
      <w:proofErr w:type="spellStart"/>
      <w:r w:rsidRPr="00474798">
        <w:rPr>
          <w:rFonts w:ascii="Times New Roman" w:eastAsia="Times New Roman" w:hAnsi="Times New Roman" w:cs="Times New Roman"/>
          <w:bCs/>
          <w:sz w:val="24"/>
          <w:szCs w:val="24"/>
        </w:rPr>
        <w:t>Маршавиной</w:t>
      </w:r>
      <w:proofErr w:type="spellEnd"/>
      <w:r w:rsidRPr="00474798">
        <w:rPr>
          <w:rFonts w:ascii="Times New Roman" w:eastAsia="Times New Roman" w:hAnsi="Times New Roman" w:cs="Times New Roman"/>
          <w:bCs/>
          <w:sz w:val="24"/>
          <w:szCs w:val="24"/>
        </w:rPr>
        <w:t xml:space="preserve">, Л. А. Чайковской.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2-е изд.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Москва : Издательство </w:t>
      </w:r>
      <w:proofErr w:type="spellStart"/>
      <w:r w:rsidRPr="00474798">
        <w:rPr>
          <w:rFonts w:ascii="Times New Roman" w:eastAsia="Times New Roman" w:hAnsi="Times New Roman" w:cs="Times New Roman"/>
          <w:bCs/>
          <w:sz w:val="24"/>
          <w:szCs w:val="24"/>
        </w:rPr>
        <w:t>Юрайт</w:t>
      </w:r>
      <w:proofErr w:type="spellEnd"/>
      <w:r w:rsidRPr="00474798">
        <w:rPr>
          <w:rFonts w:ascii="Times New Roman" w:eastAsia="Times New Roman" w:hAnsi="Times New Roman" w:cs="Times New Roman"/>
          <w:bCs/>
          <w:sz w:val="24"/>
          <w:szCs w:val="24"/>
        </w:rPr>
        <w:t xml:space="preserve">, 2021. </w:t>
      </w:r>
      <w:r w:rsidR="00A709BC">
        <w:rPr>
          <w:rFonts w:ascii="Times New Roman" w:eastAsia="Times New Roman" w:hAnsi="Times New Roman" w:cs="Times New Roman"/>
          <w:bCs/>
          <w:sz w:val="24"/>
          <w:szCs w:val="24"/>
        </w:rPr>
        <w:t xml:space="preserve"> </w:t>
      </w:r>
      <w:r w:rsidRPr="00474798">
        <w:rPr>
          <w:rFonts w:ascii="Times New Roman" w:eastAsia="Times New Roman" w:hAnsi="Times New Roman" w:cs="Times New Roman"/>
          <w:bCs/>
          <w:sz w:val="24"/>
          <w:szCs w:val="24"/>
        </w:rPr>
        <w:t xml:space="preserve"> 510 с. </w:t>
      </w:r>
    </w:p>
    <w:p w14:paraId="6895141D" w14:textId="77777777" w:rsidR="00474798" w:rsidRPr="00A709BC" w:rsidRDefault="00474798" w:rsidP="00EA3CFB">
      <w:pPr>
        <w:spacing w:after="0" w:line="240" w:lineRule="auto"/>
        <w:rPr>
          <w:rFonts w:ascii="Times New Roman" w:eastAsia="Times New Roman" w:hAnsi="Times New Roman" w:cs="Times New Roman"/>
          <w:b/>
          <w:bCs/>
          <w:sz w:val="24"/>
          <w:szCs w:val="24"/>
        </w:rPr>
      </w:pPr>
    </w:p>
    <w:p w14:paraId="3A319A7E" w14:textId="77777777" w:rsidR="00315BA8" w:rsidRPr="00A709BC" w:rsidRDefault="00315BA8" w:rsidP="00FA73A7">
      <w:pPr>
        <w:spacing w:after="0" w:line="240" w:lineRule="auto"/>
        <w:rPr>
          <w:rFonts w:ascii="Times New Roman" w:eastAsia="Times New Roman" w:hAnsi="Times New Roman" w:cs="Times New Roman"/>
          <w:b/>
          <w:sz w:val="24"/>
          <w:szCs w:val="24"/>
        </w:rPr>
      </w:pPr>
      <w:r w:rsidRPr="00A709BC">
        <w:rPr>
          <w:rFonts w:ascii="Times New Roman" w:eastAsia="Times New Roman" w:hAnsi="Times New Roman" w:cs="Times New Roman"/>
          <w:b/>
          <w:sz w:val="24"/>
          <w:szCs w:val="24"/>
        </w:rPr>
        <w:t>3.3 Организация образовательного процесса</w:t>
      </w:r>
    </w:p>
    <w:p w14:paraId="1C009437" w14:textId="77777777" w:rsidR="00474798" w:rsidRPr="00A709BC" w:rsidRDefault="003F5EC7" w:rsidP="003F5EC7">
      <w:pPr>
        <w:spacing w:after="0" w:line="240" w:lineRule="auto"/>
        <w:ind w:firstLine="709"/>
        <w:jc w:val="both"/>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Освоению дисциплины «</w:t>
      </w:r>
      <w:r w:rsidR="00474798" w:rsidRPr="00A709BC">
        <w:rPr>
          <w:rFonts w:ascii="Times New Roman" w:eastAsia="Times New Roman" w:hAnsi="Times New Roman" w:cs="Times New Roman"/>
          <w:bCs/>
          <w:sz w:val="24"/>
          <w:szCs w:val="24"/>
        </w:rPr>
        <w:t>Основы финансовой грамотности</w:t>
      </w:r>
      <w:r w:rsidRPr="00A709BC">
        <w:rPr>
          <w:rFonts w:ascii="Times New Roman" w:eastAsia="Times New Roman" w:hAnsi="Times New Roman" w:cs="Times New Roman"/>
          <w:bCs/>
          <w:sz w:val="24"/>
          <w:szCs w:val="24"/>
        </w:rPr>
        <w:t xml:space="preserve">» предшествует изучение дисциплин: </w:t>
      </w:r>
      <w:r w:rsidR="009F300F" w:rsidRPr="00A709BC">
        <w:rPr>
          <w:rFonts w:ascii="Times New Roman" w:eastAsia="Times New Roman" w:hAnsi="Times New Roman" w:cs="Times New Roman"/>
          <w:bCs/>
          <w:sz w:val="24"/>
          <w:szCs w:val="24"/>
        </w:rPr>
        <w:t xml:space="preserve">«Обществознание», </w:t>
      </w:r>
      <w:r w:rsidR="00474798" w:rsidRPr="00A709BC">
        <w:rPr>
          <w:rFonts w:ascii="Times New Roman" w:eastAsia="Times New Roman" w:hAnsi="Times New Roman" w:cs="Times New Roman"/>
          <w:bCs/>
          <w:sz w:val="24"/>
          <w:szCs w:val="24"/>
        </w:rPr>
        <w:t>«Математика», «Информатика», «Экономика организации»</w:t>
      </w:r>
      <w:r w:rsidR="009F300F" w:rsidRPr="00A709BC">
        <w:rPr>
          <w:rFonts w:ascii="Times New Roman" w:eastAsia="Times New Roman" w:hAnsi="Times New Roman" w:cs="Times New Roman"/>
          <w:bCs/>
          <w:sz w:val="24"/>
          <w:szCs w:val="24"/>
        </w:rPr>
        <w:t>.</w:t>
      </w:r>
      <w:r w:rsidR="00474798" w:rsidRPr="00A709BC">
        <w:rPr>
          <w:rFonts w:ascii="Times New Roman" w:eastAsia="Times New Roman" w:hAnsi="Times New Roman" w:cs="Times New Roman"/>
          <w:bCs/>
          <w:sz w:val="24"/>
          <w:szCs w:val="24"/>
        </w:rPr>
        <w:t xml:space="preserve"> </w:t>
      </w:r>
    </w:p>
    <w:p w14:paraId="5D42BD8C" w14:textId="77777777" w:rsidR="00315BA8" w:rsidRPr="00A709BC" w:rsidRDefault="00315BA8" w:rsidP="00FA73A7">
      <w:pPr>
        <w:spacing w:after="0" w:line="240" w:lineRule="auto"/>
        <w:rPr>
          <w:rFonts w:ascii="Times New Roman" w:eastAsia="Times New Roman" w:hAnsi="Times New Roman" w:cs="Times New Roman"/>
          <w:b/>
          <w:i/>
          <w:sz w:val="24"/>
          <w:szCs w:val="24"/>
        </w:rPr>
      </w:pPr>
    </w:p>
    <w:p w14:paraId="646E8D35" w14:textId="77777777" w:rsidR="003F5EC7" w:rsidRPr="00A709BC" w:rsidRDefault="00315BA8" w:rsidP="00FA73A7">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
          <w:sz w:val="24"/>
          <w:szCs w:val="24"/>
        </w:rPr>
        <w:t>3.4 Кадровое обеспечение образовательного процесса</w:t>
      </w:r>
    </w:p>
    <w:p w14:paraId="002C12EF" w14:textId="77777777" w:rsidR="00050B50" w:rsidRPr="00A709BC" w:rsidRDefault="00050B50" w:rsidP="003F5EC7">
      <w:pPr>
        <w:spacing w:after="0" w:line="240" w:lineRule="auto"/>
        <w:ind w:firstLine="709"/>
        <w:jc w:val="both"/>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Реализация основной профессиональной образовательной программы среднего профессионального образования по специальности 08.02.08 Монтаж и эксплуатация </w:t>
      </w:r>
      <w:r w:rsidRPr="00A709BC">
        <w:rPr>
          <w:rFonts w:ascii="Times New Roman" w:eastAsia="Times New Roman" w:hAnsi="Times New Roman" w:cs="Times New Roman"/>
          <w:bCs/>
          <w:sz w:val="24"/>
          <w:szCs w:val="24"/>
        </w:rPr>
        <w:lastRenderedPageBreak/>
        <w:t xml:space="preserve">оборудования и систем газоснабжения обеспечивается педагогическими кадрами, имеющими высшее образование и среднее профессиональное образование, соответствующее профилю преподаваемой учебной дисциплины, профессионального модуля. </w:t>
      </w:r>
    </w:p>
    <w:p w14:paraId="35DF04C9" w14:textId="77777777" w:rsidR="00050B50" w:rsidRPr="00A709BC" w:rsidRDefault="00050B50" w:rsidP="003F5EC7">
      <w:pPr>
        <w:spacing w:after="0" w:line="240" w:lineRule="auto"/>
        <w:ind w:firstLine="709"/>
        <w:jc w:val="both"/>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Педагогические кадры, отвечающие за освоение студентами профессионального цикла и осуществляющие руководство практикой, проходят стажировку в профильных организациях не реже 1 раза в 3 года. </w:t>
      </w:r>
    </w:p>
    <w:p w14:paraId="47C76212" w14:textId="77777777" w:rsidR="00315BA8" w:rsidRPr="00A709BC" w:rsidRDefault="00315BA8" w:rsidP="00FA73A7">
      <w:pPr>
        <w:tabs>
          <w:tab w:val="left" w:pos="9900"/>
        </w:tabs>
        <w:spacing w:after="0" w:line="240" w:lineRule="auto"/>
        <w:jc w:val="both"/>
        <w:rPr>
          <w:rFonts w:ascii="Times New Roman" w:eastAsia="Times New Roman" w:hAnsi="Times New Roman" w:cs="Times New Roman"/>
          <w:bCs/>
          <w:i/>
          <w:sz w:val="24"/>
          <w:szCs w:val="24"/>
        </w:rPr>
      </w:pPr>
    </w:p>
    <w:p w14:paraId="470A269A" w14:textId="77777777" w:rsidR="00315BA8" w:rsidRPr="00A709BC"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A709BC">
        <w:rPr>
          <w:rFonts w:ascii="Times New Roman" w:eastAsia="Times New Roman" w:hAnsi="Times New Roman" w:cs="Times New Roman"/>
          <w:b/>
          <w:caps/>
          <w:sz w:val="24"/>
          <w:szCs w:val="24"/>
        </w:rPr>
        <w:t>4 Контроль и оценка результатов освоения УЧЕБНОЙ Дисциплины</w:t>
      </w:r>
    </w:p>
    <w:p w14:paraId="6B77C885" w14:textId="77777777" w:rsidR="00315BA8" w:rsidRPr="00A709BC" w:rsidRDefault="00315BA8" w:rsidP="00FA73A7">
      <w:pPr>
        <w:spacing w:after="0" w:line="240" w:lineRule="auto"/>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4"/>
        <w:gridCol w:w="3224"/>
        <w:gridCol w:w="3045"/>
      </w:tblGrid>
      <w:tr w:rsidR="00315BA8" w:rsidRPr="00A709BC" w14:paraId="26146166" w14:textId="77777777" w:rsidTr="009F300F">
        <w:tc>
          <w:tcPr>
            <w:tcW w:w="1819" w:type="pct"/>
            <w:tcBorders>
              <w:top w:val="single" w:sz="4" w:space="0" w:color="auto"/>
              <w:left w:val="single" w:sz="4" w:space="0" w:color="auto"/>
              <w:bottom w:val="single" w:sz="4" w:space="0" w:color="auto"/>
              <w:right w:val="single" w:sz="4" w:space="0" w:color="auto"/>
            </w:tcBorders>
            <w:vAlign w:val="center"/>
          </w:tcPr>
          <w:p w14:paraId="6D5489B4" w14:textId="77777777" w:rsidR="00315BA8" w:rsidRPr="00A709BC" w:rsidRDefault="00315BA8" w:rsidP="00831DD1">
            <w:pPr>
              <w:spacing w:after="0" w:line="240" w:lineRule="auto"/>
              <w:jc w:val="center"/>
              <w:rPr>
                <w:rFonts w:ascii="Times New Roman" w:eastAsia="Times New Roman" w:hAnsi="Times New Roman" w:cs="Times New Roman"/>
                <w:b/>
                <w:bCs/>
                <w:sz w:val="24"/>
                <w:szCs w:val="24"/>
              </w:rPr>
            </w:pPr>
            <w:r w:rsidRPr="00A709BC">
              <w:rPr>
                <w:rFonts w:ascii="Times New Roman" w:eastAsia="Times New Roman" w:hAnsi="Times New Roman" w:cs="Times New Roman"/>
                <w:b/>
                <w:bCs/>
                <w:sz w:val="24"/>
                <w:szCs w:val="24"/>
              </w:rPr>
              <w:t>Результаты обучения</w:t>
            </w:r>
          </w:p>
        </w:tc>
        <w:tc>
          <w:tcPr>
            <w:tcW w:w="1636" w:type="pct"/>
            <w:tcBorders>
              <w:top w:val="single" w:sz="4" w:space="0" w:color="auto"/>
              <w:left w:val="single" w:sz="4" w:space="0" w:color="auto"/>
              <w:bottom w:val="single" w:sz="4" w:space="0" w:color="auto"/>
              <w:right w:val="single" w:sz="4" w:space="0" w:color="auto"/>
            </w:tcBorders>
            <w:vAlign w:val="center"/>
          </w:tcPr>
          <w:p w14:paraId="5F33B41A" w14:textId="77777777" w:rsidR="00315BA8" w:rsidRPr="00A709BC" w:rsidRDefault="00315BA8" w:rsidP="00831DD1">
            <w:pPr>
              <w:spacing w:after="0" w:line="240" w:lineRule="auto"/>
              <w:jc w:val="center"/>
              <w:rPr>
                <w:rFonts w:ascii="Times New Roman" w:eastAsia="Times New Roman" w:hAnsi="Times New Roman" w:cs="Times New Roman"/>
                <w:b/>
                <w:bCs/>
                <w:sz w:val="24"/>
                <w:szCs w:val="24"/>
              </w:rPr>
            </w:pPr>
            <w:r w:rsidRPr="00A709BC">
              <w:rPr>
                <w:rFonts w:ascii="Times New Roman" w:eastAsia="Times New Roman" w:hAnsi="Times New Roman" w:cs="Times New Roman"/>
                <w:b/>
                <w:bCs/>
                <w:sz w:val="24"/>
                <w:szCs w:val="24"/>
              </w:rPr>
              <w:t>Критерии оценки</w:t>
            </w:r>
          </w:p>
        </w:tc>
        <w:tc>
          <w:tcPr>
            <w:tcW w:w="1545" w:type="pct"/>
            <w:tcBorders>
              <w:top w:val="single" w:sz="4" w:space="0" w:color="auto"/>
              <w:left w:val="single" w:sz="4" w:space="0" w:color="auto"/>
              <w:bottom w:val="single" w:sz="4" w:space="0" w:color="auto"/>
              <w:right w:val="single" w:sz="4" w:space="0" w:color="auto"/>
            </w:tcBorders>
            <w:vAlign w:val="center"/>
          </w:tcPr>
          <w:p w14:paraId="5D913112" w14:textId="77777777" w:rsidR="00315BA8" w:rsidRPr="00A709BC" w:rsidRDefault="00315BA8" w:rsidP="00831DD1">
            <w:pPr>
              <w:spacing w:after="0" w:line="240" w:lineRule="auto"/>
              <w:jc w:val="center"/>
              <w:rPr>
                <w:rFonts w:ascii="Times New Roman" w:eastAsia="Times New Roman" w:hAnsi="Times New Roman" w:cs="Times New Roman"/>
                <w:b/>
                <w:bCs/>
                <w:sz w:val="24"/>
                <w:szCs w:val="24"/>
              </w:rPr>
            </w:pPr>
            <w:r w:rsidRPr="00A709BC">
              <w:rPr>
                <w:rFonts w:ascii="Times New Roman" w:eastAsia="Times New Roman" w:hAnsi="Times New Roman" w:cs="Times New Roman"/>
                <w:b/>
                <w:bCs/>
                <w:sz w:val="24"/>
                <w:szCs w:val="24"/>
              </w:rPr>
              <w:t>Формы и методы оценки</w:t>
            </w:r>
          </w:p>
        </w:tc>
      </w:tr>
      <w:tr w:rsidR="00315BA8" w:rsidRPr="00A709BC" w14:paraId="11F5FA70" w14:textId="77777777" w:rsidTr="009F300F">
        <w:tc>
          <w:tcPr>
            <w:tcW w:w="1819" w:type="pct"/>
            <w:tcBorders>
              <w:top w:val="single" w:sz="4" w:space="0" w:color="auto"/>
              <w:left w:val="single" w:sz="4" w:space="0" w:color="auto"/>
              <w:bottom w:val="single" w:sz="4" w:space="0" w:color="auto"/>
              <w:right w:val="single" w:sz="4" w:space="0" w:color="auto"/>
            </w:tcBorders>
          </w:tcPr>
          <w:p w14:paraId="76E94212"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В результате освоения дисциплины обучающийся должен уметь:</w:t>
            </w:r>
          </w:p>
          <w:p w14:paraId="6D989955" w14:textId="77777777" w:rsidR="00315BA8"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 </w:t>
            </w:r>
            <w:r w:rsidR="009F300F" w:rsidRPr="00A709BC">
              <w:rPr>
                <w:rFonts w:ascii="Times New Roman" w:eastAsia="Times New Roman" w:hAnsi="Times New Roman" w:cs="Times New Roman"/>
                <w:bCs/>
                <w:sz w:val="24"/>
                <w:szCs w:val="24"/>
              </w:rPr>
              <w:t>использовать полученную информацию в процессе принятия решений о сохранении и накоплении денежных средств семьи, при оценке финансовых рисков, при сравнении преимуществ и недостатков различных финансовых услуг в процессе выбора</w:t>
            </w:r>
          </w:p>
        </w:tc>
        <w:tc>
          <w:tcPr>
            <w:tcW w:w="1636" w:type="pct"/>
            <w:tcBorders>
              <w:top w:val="single" w:sz="4" w:space="0" w:color="auto"/>
              <w:left w:val="single" w:sz="4" w:space="0" w:color="auto"/>
              <w:bottom w:val="single" w:sz="4" w:space="0" w:color="auto"/>
              <w:right w:val="single" w:sz="4" w:space="0" w:color="auto"/>
            </w:tcBorders>
          </w:tcPr>
          <w:p w14:paraId="123F4832" w14:textId="77777777" w:rsidR="00315BA8" w:rsidRPr="00A709BC" w:rsidRDefault="00831DD1"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Умение </w:t>
            </w:r>
            <w:r w:rsidR="009F300F" w:rsidRPr="00A709BC">
              <w:rPr>
                <w:rFonts w:ascii="Times New Roman" w:eastAsia="Times New Roman" w:hAnsi="Times New Roman" w:cs="Times New Roman"/>
                <w:bCs/>
                <w:sz w:val="24"/>
                <w:szCs w:val="24"/>
              </w:rPr>
              <w:t>принимать решения о сохранении и накоплении денежных средств семьи, оценивать финансовые риски, сравнивать преимущества и недостатки различных финансовых услуг в процессе выбора</w:t>
            </w:r>
          </w:p>
        </w:tc>
        <w:tc>
          <w:tcPr>
            <w:tcW w:w="1545" w:type="pct"/>
            <w:tcBorders>
              <w:top w:val="single" w:sz="4" w:space="0" w:color="auto"/>
              <w:left w:val="single" w:sz="4" w:space="0" w:color="auto"/>
              <w:bottom w:val="single" w:sz="4" w:space="0" w:color="auto"/>
              <w:right w:val="single" w:sz="4" w:space="0" w:color="auto"/>
            </w:tcBorders>
          </w:tcPr>
          <w:p w14:paraId="20C15273"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Устный контроль.</w:t>
            </w:r>
          </w:p>
          <w:p w14:paraId="3384C6AB"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Тестовые задания с выбором ответа и с множественным выбором.</w:t>
            </w:r>
          </w:p>
          <w:p w14:paraId="07C64D24" w14:textId="77777777" w:rsidR="00857C44"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Решение расчетных задач. </w:t>
            </w:r>
          </w:p>
          <w:p w14:paraId="5D8A0856"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Задания, требующие развернутого ответа.</w:t>
            </w:r>
          </w:p>
          <w:p w14:paraId="136EB62B" w14:textId="77777777" w:rsidR="00DB7A40" w:rsidRDefault="00BF69E6" w:rsidP="00DB7A40">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Наблюдение и оценка выполнения практических действий. </w:t>
            </w:r>
          </w:p>
          <w:p w14:paraId="194F4AD1" w14:textId="77777777" w:rsidR="00315BA8" w:rsidRPr="00A709BC" w:rsidRDefault="00DB7A40" w:rsidP="00DB7A4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Экзамен</w:t>
            </w:r>
          </w:p>
        </w:tc>
      </w:tr>
      <w:tr w:rsidR="00BF69E6" w:rsidRPr="00A709BC" w14:paraId="104048A5" w14:textId="77777777" w:rsidTr="009F300F">
        <w:tc>
          <w:tcPr>
            <w:tcW w:w="1819" w:type="pct"/>
            <w:tcBorders>
              <w:top w:val="single" w:sz="4" w:space="0" w:color="auto"/>
              <w:left w:val="single" w:sz="4" w:space="0" w:color="auto"/>
              <w:bottom w:val="single" w:sz="4" w:space="0" w:color="auto"/>
              <w:right w:val="single" w:sz="4" w:space="0" w:color="auto"/>
            </w:tcBorders>
          </w:tcPr>
          <w:p w14:paraId="24954B3E"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В результате освоения дисциплины обучающийся должен знать:</w:t>
            </w:r>
          </w:p>
          <w:p w14:paraId="0E7457FA"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 </w:t>
            </w:r>
            <w:r w:rsidR="009F300F" w:rsidRPr="00A709BC">
              <w:rPr>
                <w:rFonts w:ascii="Times New Roman" w:eastAsia="Times New Roman" w:hAnsi="Times New Roman" w:cs="Times New Roman"/>
                <w:bCs/>
                <w:sz w:val="24"/>
                <w:szCs w:val="24"/>
              </w:rPr>
              <w:t>существующие в России финансовые институты и финансовые продукты, а также способы получения информации об этих продуктах и институтах из различных источников</w:t>
            </w:r>
          </w:p>
        </w:tc>
        <w:tc>
          <w:tcPr>
            <w:tcW w:w="1636" w:type="pct"/>
            <w:tcBorders>
              <w:top w:val="single" w:sz="4" w:space="0" w:color="auto"/>
              <w:left w:val="single" w:sz="4" w:space="0" w:color="auto"/>
              <w:bottom w:val="single" w:sz="4" w:space="0" w:color="auto"/>
              <w:right w:val="single" w:sz="4" w:space="0" w:color="auto"/>
            </w:tcBorders>
          </w:tcPr>
          <w:p w14:paraId="205FCC1E" w14:textId="77777777" w:rsidR="00BF69E6" w:rsidRPr="00A709BC" w:rsidRDefault="00831DD1"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Знание </w:t>
            </w:r>
            <w:r w:rsidR="009F300F" w:rsidRPr="00A709BC">
              <w:rPr>
                <w:rFonts w:ascii="Times New Roman" w:eastAsia="Times New Roman" w:hAnsi="Times New Roman" w:cs="Times New Roman"/>
                <w:bCs/>
                <w:sz w:val="24"/>
                <w:szCs w:val="24"/>
              </w:rPr>
              <w:t>существующих в России финансовых институтов и финансовых продуктов, а также способов получения информации об этих продуктах и институтах из различных источников</w:t>
            </w:r>
          </w:p>
        </w:tc>
        <w:tc>
          <w:tcPr>
            <w:tcW w:w="1545" w:type="pct"/>
            <w:tcBorders>
              <w:top w:val="single" w:sz="4" w:space="0" w:color="auto"/>
              <w:left w:val="single" w:sz="4" w:space="0" w:color="auto"/>
              <w:bottom w:val="single" w:sz="4" w:space="0" w:color="auto"/>
              <w:right w:val="single" w:sz="4" w:space="0" w:color="auto"/>
            </w:tcBorders>
          </w:tcPr>
          <w:p w14:paraId="16265A84"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Устный контроль.</w:t>
            </w:r>
          </w:p>
          <w:p w14:paraId="586B3598"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Тестовые задания с выбором ответа и с множественным выбором.</w:t>
            </w:r>
          </w:p>
          <w:p w14:paraId="23F3F88A" w14:textId="77777777" w:rsidR="00857C44"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Решение расчетных задач. </w:t>
            </w:r>
          </w:p>
          <w:p w14:paraId="61928452" w14:textId="77777777" w:rsidR="00BF69E6" w:rsidRPr="00A709BC" w:rsidRDefault="00BF69E6" w:rsidP="009F300F">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Задания, требующие развернутого ответа.</w:t>
            </w:r>
          </w:p>
          <w:p w14:paraId="4CEB34DA" w14:textId="77777777" w:rsidR="00DB7A40" w:rsidRDefault="00BF69E6" w:rsidP="00DB7A40">
            <w:pPr>
              <w:spacing w:after="0" w:line="240" w:lineRule="auto"/>
              <w:rPr>
                <w:rFonts w:ascii="Times New Roman" w:eastAsia="Times New Roman" w:hAnsi="Times New Roman" w:cs="Times New Roman"/>
                <w:bCs/>
                <w:sz w:val="24"/>
                <w:szCs w:val="24"/>
              </w:rPr>
            </w:pPr>
            <w:r w:rsidRPr="00A709BC">
              <w:rPr>
                <w:rFonts w:ascii="Times New Roman" w:eastAsia="Times New Roman" w:hAnsi="Times New Roman" w:cs="Times New Roman"/>
                <w:bCs/>
                <w:sz w:val="24"/>
                <w:szCs w:val="24"/>
              </w:rPr>
              <w:t xml:space="preserve">Наблюдение и оценка выполнения практических действий. </w:t>
            </w:r>
          </w:p>
          <w:p w14:paraId="76575AB8" w14:textId="77777777" w:rsidR="00BF69E6" w:rsidRPr="00A709BC" w:rsidRDefault="00DB7A40" w:rsidP="00DB7A4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Экзамен</w:t>
            </w:r>
          </w:p>
        </w:tc>
      </w:tr>
    </w:tbl>
    <w:p w14:paraId="0D2FA8E7" w14:textId="77777777" w:rsidR="006A4E9F" w:rsidRPr="00A709BC" w:rsidRDefault="006A4E9F" w:rsidP="00FA73A7">
      <w:pPr>
        <w:spacing w:after="0" w:line="240" w:lineRule="auto"/>
        <w:jc w:val="both"/>
        <w:rPr>
          <w:rFonts w:ascii="Times New Roman" w:hAnsi="Times New Roman" w:cs="Times New Roman"/>
          <w:sz w:val="24"/>
          <w:szCs w:val="24"/>
        </w:rPr>
      </w:pPr>
    </w:p>
    <w:sectPr w:rsidR="006A4E9F" w:rsidRPr="00A709BC" w:rsidSect="00FA73A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A373E" w14:textId="77777777" w:rsidR="007236B9" w:rsidRDefault="007236B9" w:rsidP="006A4E9F">
      <w:pPr>
        <w:spacing w:after="0" w:line="240" w:lineRule="auto"/>
      </w:pPr>
      <w:r>
        <w:separator/>
      </w:r>
    </w:p>
  </w:endnote>
  <w:endnote w:type="continuationSeparator" w:id="0">
    <w:p w14:paraId="49C3B3A5" w14:textId="77777777" w:rsidR="007236B9" w:rsidRDefault="007236B9" w:rsidP="006A4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3AC6" w14:textId="77777777" w:rsidR="00003505" w:rsidRDefault="0000350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179FB2BF" w14:textId="77777777" w:rsidR="00003505" w:rsidRDefault="0000350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F00F" w14:textId="77777777" w:rsidR="00003505" w:rsidRDefault="0000350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B7A40">
      <w:rPr>
        <w:rStyle w:val="a6"/>
        <w:noProof/>
      </w:rPr>
      <w:t>11</w:t>
    </w:r>
    <w:r>
      <w:rPr>
        <w:rStyle w:val="a6"/>
      </w:rPr>
      <w:fldChar w:fldCharType="end"/>
    </w:r>
  </w:p>
  <w:p w14:paraId="5FD34D55" w14:textId="77777777" w:rsidR="00003505" w:rsidRDefault="00003505">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6080F" w14:textId="77777777" w:rsidR="007236B9" w:rsidRDefault="007236B9" w:rsidP="006A4E9F">
      <w:pPr>
        <w:spacing w:after="0" w:line="240" w:lineRule="auto"/>
      </w:pPr>
      <w:r>
        <w:separator/>
      </w:r>
    </w:p>
  </w:footnote>
  <w:footnote w:type="continuationSeparator" w:id="0">
    <w:p w14:paraId="4CFCAB0F" w14:textId="77777777" w:rsidR="007236B9" w:rsidRDefault="007236B9" w:rsidP="006A4E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71276"/>
    <w:multiLevelType w:val="hybridMultilevel"/>
    <w:tmpl w:val="4456E3F2"/>
    <w:lvl w:ilvl="0" w:tplc="04190001">
      <w:start w:val="1"/>
      <w:numFmt w:val="decimal"/>
      <w:lvlText w:val="%1."/>
      <w:lvlJc w:val="left"/>
      <w:pPr>
        <w:tabs>
          <w:tab w:val="num" w:pos="1353"/>
        </w:tabs>
        <w:ind w:left="1353"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1" w15:restartNumberingAfterBreak="0">
    <w:nsid w:val="26320A33"/>
    <w:multiLevelType w:val="hybridMultilevel"/>
    <w:tmpl w:val="C5A02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FD2384"/>
    <w:multiLevelType w:val="hybridMultilevel"/>
    <w:tmpl w:val="81C4C1BC"/>
    <w:lvl w:ilvl="0" w:tplc="E3AC0030">
      <w:numFmt w:val="bullet"/>
      <w:lvlText w:val="•"/>
      <w:lvlJc w:val="left"/>
      <w:pPr>
        <w:ind w:left="1130" w:hanging="77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8BB3CF9"/>
    <w:multiLevelType w:val="hybridMultilevel"/>
    <w:tmpl w:val="C3EE1FBA"/>
    <w:lvl w:ilvl="0" w:tplc="04190001">
      <w:start w:val="1"/>
      <w:numFmt w:val="decimal"/>
      <w:lvlText w:val="%1."/>
      <w:lvlJc w:val="left"/>
      <w:pPr>
        <w:tabs>
          <w:tab w:val="num" w:pos="720"/>
        </w:tabs>
        <w:ind w:left="720"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4" w15:restartNumberingAfterBreak="0">
    <w:nsid w:val="5EA771E0"/>
    <w:multiLevelType w:val="hybridMultilevel"/>
    <w:tmpl w:val="F4587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C9208B"/>
    <w:multiLevelType w:val="hybridMultilevel"/>
    <w:tmpl w:val="4C8AB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E17F8C"/>
    <w:multiLevelType w:val="hybridMultilevel"/>
    <w:tmpl w:val="C5A02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7E321D"/>
    <w:multiLevelType w:val="hybridMultilevel"/>
    <w:tmpl w:val="7610C182"/>
    <w:lvl w:ilvl="0" w:tplc="153294D0">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15:restartNumberingAfterBreak="0">
    <w:nsid w:val="759B0DA1"/>
    <w:multiLevelType w:val="hybridMultilevel"/>
    <w:tmpl w:val="0BB69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01113510">
    <w:abstractNumId w:val="7"/>
  </w:num>
  <w:num w:numId="2" w16cid:durableId="1582132305">
    <w:abstractNumId w:val="3"/>
  </w:num>
  <w:num w:numId="3" w16cid:durableId="1922911493">
    <w:abstractNumId w:val="0"/>
  </w:num>
  <w:num w:numId="4" w16cid:durableId="1234705229">
    <w:abstractNumId w:val="4"/>
  </w:num>
  <w:num w:numId="5" w16cid:durableId="29064885">
    <w:abstractNumId w:val="8"/>
  </w:num>
  <w:num w:numId="6" w16cid:durableId="1652439562">
    <w:abstractNumId w:val="6"/>
  </w:num>
  <w:num w:numId="7" w16cid:durableId="1023096476">
    <w:abstractNumId w:val="1"/>
  </w:num>
  <w:num w:numId="8" w16cid:durableId="1670330246">
    <w:abstractNumId w:val="5"/>
  </w:num>
  <w:num w:numId="9" w16cid:durableId="1486436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15BA8"/>
    <w:rsid w:val="00003505"/>
    <w:rsid w:val="00023221"/>
    <w:rsid w:val="00050B50"/>
    <w:rsid w:val="00073D03"/>
    <w:rsid w:val="000805E4"/>
    <w:rsid w:val="00096EF5"/>
    <w:rsid w:val="000A0517"/>
    <w:rsid w:val="000B0EED"/>
    <w:rsid w:val="000C31E5"/>
    <w:rsid w:val="000D4F2D"/>
    <w:rsid w:val="000E1F55"/>
    <w:rsid w:val="000E4316"/>
    <w:rsid w:val="00136919"/>
    <w:rsid w:val="0019091F"/>
    <w:rsid w:val="001A6AF6"/>
    <w:rsid w:val="001A7A61"/>
    <w:rsid w:val="001B23D0"/>
    <w:rsid w:val="001F215C"/>
    <w:rsid w:val="001F54F8"/>
    <w:rsid w:val="0020294F"/>
    <w:rsid w:val="002155CD"/>
    <w:rsid w:val="00221DB4"/>
    <w:rsid w:val="0022308B"/>
    <w:rsid w:val="002534FF"/>
    <w:rsid w:val="00276171"/>
    <w:rsid w:val="002A484D"/>
    <w:rsid w:val="002C2828"/>
    <w:rsid w:val="002D2FD9"/>
    <w:rsid w:val="002D3016"/>
    <w:rsid w:val="002F15E7"/>
    <w:rsid w:val="00302E4A"/>
    <w:rsid w:val="003114FB"/>
    <w:rsid w:val="00315BA8"/>
    <w:rsid w:val="00362C64"/>
    <w:rsid w:val="003F5EC7"/>
    <w:rsid w:val="004157EF"/>
    <w:rsid w:val="004236C5"/>
    <w:rsid w:val="0043629B"/>
    <w:rsid w:val="00455ABD"/>
    <w:rsid w:val="0046327A"/>
    <w:rsid w:val="004667B9"/>
    <w:rsid w:val="00466F37"/>
    <w:rsid w:val="00474798"/>
    <w:rsid w:val="00476433"/>
    <w:rsid w:val="004A0D7B"/>
    <w:rsid w:val="004F5C56"/>
    <w:rsid w:val="005010F5"/>
    <w:rsid w:val="00577A0C"/>
    <w:rsid w:val="005B40C9"/>
    <w:rsid w:val="005B734C"/>
    <w:rsid w:val="005B79C8"/>
    <w:rsid w:val="005F0C08"/>
    <w:rsid w:val="005F352C"/>
    <w:rsid w:val="0063491D"/>
    <w:rsid w:val="006527D7"/>
    <w:rsid w:val="00662F34"/>
    <w:rsid w:val="00670250"/>
    <w:rsid w:val="00694689"/>
    <w:rsid w:val="006A4E9F"/>
    <w:rsid w:val="006B3CA2"/>
    <w:rsid w:val="006C092A"/>
    <w:rsid w:val="006F02D4"/>
    <w:rsid w:val="006F3394"/>
    <w:rsid w:val="00713BCE"/>
    <w:rsid w:val="0072264D"/>
    <w:rsid w:val="007236B9"/>
    <w:rsid w:val="007279CC"/>
    <w:rsid w:val="007620FA"/>
    <w:rsid w:val="00770377"/>
    <w:rsid w:val="0077746B"/>
    <w:rsid w:val="00781D60"/>
    <w:rsid w:val="007A3D34"/>
    <w:rsid w:val="007B176D"/>
    <w:rsid w:val="007E37A1"/>
    <w:rsid w:val="007F3223"/>
    <w:rsid w:val="00800016"/>
    <w:rsid w:val="00812CEE"/>
    <w:rsid w:val="008211F7"/>
    <w:rsid w:val="00831555"/>
    <w:rsid w:val="00831DD1"/>
    <w:rsid w:val="00853D40"/>
    <w:rsid w:val="00857C44"/>
    <w:rsid w:val="00871648"/>
    <w:rsid w:val="00883CA8"/>
    <w:rsid w:val="00886ECB"/>
    <w:rsid w:val="008D5FDD"/>
    <w:rsid w:val="008E23AB"/>
    <w:rsid w:val="008F5FB3"/>
    <w:rsid w:val="00942645"/>
    <w:rsid w:val="009457E1"/>
    <w:rsid w:val="00973FC8"/>
    <w:rsid w:val="00987C84"/>
    <w:rsid w:val="009A6421"/>
    <w:rsid w:val="009B42FB"/>
    <w:rsid w:val="009C615E"/>
    <w:rsid w:val="009F300F"/>
    <w:rsid w:val="00A162AB"/>
    <w:rsid w:val="00A2477E"/>
    <w:rsid w:val="00A572A5"/>
    <w:rsid w:val="00A709BC"/>
    <w:rsid w:val="00A733E7"/>
    <w:rsid w:val="00AB66CF"/>
    <w:rsid w:val="00AB6F36"/>
    <w:rsid w:val="00AC1ED0"/>
    <w:rsid w:val="00AE59D2"/>
    <w:rsid w:val="00B13C07"/>
    <w:rsid w:val="00B1506C"/>
    <w:rsid w:val="00B3320D"/>
    <w:rsid w:val="00B405CC"/>
    <w:rsid w:val="00B602C3"/>
    <w:rsid w:val="00B6325E"/>
    <w:rsid w:val="00B73FF5"/>
    <w:rsid w:val="00B76830"/>
    <w:rsid w:val="00B9207B"/>
    <w:rsid w:val="00BC6CD0"/>
    <w:rsid w:val="00BC76AC"/>
    <w:rsid w:val="00BD0F8B"/>
    <w:rsid w:val="00BF63DE"/>
    <w:rsid w:val="00BF69E6"/>
    <w:rsid w:val="00C1742C"/>
    <w:rsid w:val="00C31B23"/>
    <w:rsid w:val="00C33201"/>
    <w:rsid w:val="00C64671"/>
    <w:rsid w:val="00C673E5"/>
    <w:rsid w:val="00C67806"/>
    <w:rsid w:val="00C76570"/>
    <w:rsid w:val="00C8375E"/>
    <w:rsid w:val="00C93A71"/>
    <w:rsid w:val="00C97536"/>
    <w:rsid w:val="00CA209C"/>
    <w:rsid w:val="00CC7C24"/>
    <w:rsid w:val="00CD7B68"/>
    <w:rsid w:val="00D171EA"/>
    <w:rsid w:val="00D32420"/>
    <w:rsid w:val="00D51552"/>
    <w:rsid w:val="00D51C0D"/>
    <w:rsid w:val="00D7590B"/>
    <w:rsid w:val="00DB1657"/>
    <w:rsid w:val="00DB7A40"/>
    <w:rsid w:val="00DC0FD1"/>
    <w:rsid w:val="00DD1197"/>
    <w:rsid w:val="00DF7336"/>
    <w:rsid w:val="00E31865"/>
    <w:rsid w:val="00E54C5C"/>
    <w:rsid w:val="00E54CC8"/>
    <w:rsid w:val="00E7369E"/>
    <w:rsid w:val="00E77998"/>
    <w:rsid w:val="00E94BE7"/>
    <w:rsid w:val="00EA3CFB"/>
    <w:rsid w:val="00EA41E2"/>
    <w:rsid w:val="00EE216C"/>
    <w:rsid w:val="00EE7CA7"/>
    <w:rsid w:val="00F1746C"/>
    <w:rsid w:val="00F47347"/>
    <w:rsid w:val="00F6414F"/>
    <w:rsid w:val="00F706FF"/>
    <w:rsid w:val="00F72C59"/>
    <w:rsid w:val="00F93A55"/>
    <w:rsid w:val="00FA5C2A"/>
    <w:rsid w:val="00FA73A7"/>
    <w:rsid w:val="00FF19C4"/>
    <w:rsid w:val="00FF6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27D5831"/>
  <w15:docId w15:val="{9F8EEA43-DEFE-4AF5-AC1D-B157DCE9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4E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5B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315B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rsid w:val="00315BA8"/>
    <w:rPr>
      <w:rFonts w:ascii="Times New Roman" w:eastAsia="Times New Roman" w:hAnsi="Times New Roman" w:cs="Times New Roman"/>
      <w:sz w:val="24"/>
      <w:szCs w:val="24"/>
    </w:rPr>
  </w:style>
  <w:style w:type="character" w:styleId="a6">
    <w:name w:val="page number"/>
    <w:basedOn w:val="a0"/>
    <w:rsid w:val="00315BA8"/>
  </w:style>
  <w:style w:type="paragraph" w:styleId="a7">
    <w:name w:val="Balloon Text"/>
    <w:basedOn w:val="a"/>
    <w:link w:val="a8"/>
    <w:uiPriority w:val="99"/>
    <w:semiHidden/>
    <w:unhideWhenUsed/>
    <w:rsid w:val="00315B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15BA8"/>
    <w:rPr>
      <w:rFonts w:ascii="Tahoma" w:hAnsi="Tahoma" w:cs="Tahoma"/>
      <w:sz w:val="16"/>
      <w:szCs w:val="16"/>
    </w:rPr>
  </w:style>
  <w:style w:type="paragraph" w:styleId="a9">
    <w:name w:val="List Paragraph"/>
    <w:basedOn w:val="a"/>
    <w:uiPriority w:val="34"/>
    <w:qFormat/>
    <w:rsid w:val="00EA3CFB"/>
    <w:pPr>
      <w:ind w:left="720"/>
      <w:contextualSpacing/>
    </w:pPr>
  </w:style>
  <w:style w:type="character" w:styleId="aa">
    <w:name w:val="Hyperlink"/>
    <w:basedOn w:val="a0"/>
    <w:uiPriority w:val="99"/>
    <w:unhideWhenUsed/>
    <w:rsid w:val="00C678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90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11</Pages>
  <Words>2544</Words>
  <Characters>14503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Юля</cp:lastModifiedBy>
  <cp:revision>115</cp:revision>
  <dcterms:created xsi:type="dcterms:W3CDTF">2021-08-25T06:57:00Z</dcterms:created>
  <dcterms:modified xsi:type="dcterms:W3CDTF">2023-09-16T18:15:00Z</dcterms:modified>
</cp:coreProperties>
</file>